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41C797" w14:textId="28DEF1A3" w:rsidR="00D46748" w:rsidRDefault="00D46748" w:rsidP="00E46E44">
      <w:pPr>
        <w:pStyle w:val="Encabezado"/>
        <w:tabs>
          <w:tab w:val="clear" w:pos="4320"/>
          <w:tab w:val="clear" w:pos="8640"/>
          <w:tab w:val="left" w:pos="3703"/>
        </w:tabs>
        <w:jc w:val="left"/>
        <w:rPr>
          <w:rFonts w:cs="Arial"/>
          <w:i/>
          <w:iCs/>
          <w:sz w:val="22"/>
          <w:szCs w:val="22"/>
          <w:lang w:val="es-ES"/>
        </w:rPr>
      </w:pPr>
      <w:bookmarkStart w:id="0" w:name="_Hlk22915939"/>
    </w:p>
    <w:p w14:paraId="08B3E549" w14:textId="68F4737D" w:rsidR="00E46E44" w:rsidRPr="0011195E" w:rsidRDefault="003205CC" w:rsidP="0005283A">
      <w:pPr>
        <w:pStyle w:val="Encabezado"/>
        <w:tabs>
          <w:tab w:val="clear" w:pos="4320"/>
          <w:tab w:val="clear" w:pos="8640"/>
        </w:tabs>
        <w:spacing w:line="276" w:lineRule="auto"/>
        <w:jc w:val="center"/>
        <w:rPr>
          <w:rFonts w:cs="Arial"/>
          <w:i/>
          <w:iCs/>
          <w:sz w:val="21"/>
          <w:szCs w:val="21"/>
          <w:lang w:val="es-ES"/>
        </w:rPr>
      </w:pPr>
      <w:r w:rsidRPr="0011195E">
        <w:rPr>
          <w:rFonts w:cs="Arial"/>
          <w:i/>
          <w:iCs/>
          <w:sz w:val="21"/>
          <w:szCs w:val="21"/>
          <w:lang w:val="es-ES"/>
        </w:rPr>
        <w:t>“</w:t>
      </w:r>
      <w:r w:rsidR="00397413" w:rsidRPr="0011195E">
        <w:rPr>
          <w:rFonts w:cs="Arial"/>
          <w:i/>
          <w:iCs/>
          <w:sz w:val="21"/>
          <w:szCs w:val="21"/>
        </w:rPr>
        <w:t>Por la cual se</w:t>
      </w:r>
      <w:r w:rsidR="009B7A3A" w:rsidRPr="009B7A3A">
        <w:t xml:space="preserve"> </w:t>
      </w:r>
      <w:r w:rsidR="009B7A3A" w:rsidRPr="009B7A3A">
        <w:rPr>
          <w:rFonts w:cs="Arial"/>
          <w:i/>
          <w:iCs/>
          <w:sz w:val="21"/>
          <w:szCs w:val="21"/>
        </w:rPr>
        <w:t xml:space="preserve">adopta </w:t>
      </w:r>
      <w:r w:rsidR="004367E6" w:rsidRPr="004367E6">
        <w:rPr>
          <w:rFonts w:cs="Arial"/>
          <w:i/>
          <w:iCs/>
          <w:sz w:val="21"/>
          <w:szCs w:val="21"/>
        </w:rPr>
        <w:t>la versión 2 de los Documentos Tipo para los procesos de selección de concurso de méritos para contratar la consultoría de estudios de ingeniería de infraestructura de transporte y se deroga la Resolución 193 de 2021</w:t>
      </w:r>
      <w:r w:rsidR="0011195E" w:rsidRPr="0011195E">
        <w:rPr>
          <w:rFonts w:cs="Arial"/>
          <w:i/>
          <w:iCs/>
          <w:sz w:val="21"/>
          <w:szCs w:val="21"/>
        </w:rPr>
        <w:t>”</w:t>
      </w:r>
    </w:p>
    <w:p w14:paraId="3D3A34D0" w14:textId="77777777" w:rsidR="0094060F" w:rsidRDefault="0094060F" w:rsidP="00E46E44">
      <w:pPr>
        <w:pStyle w:val="Encabezado"/>
        <w:tabs>
          <w:tab w:val="clear" w:pos="4320"/>
          <w:tab w:val="clear" w:pos="8640"/>
        </w:tabs>
        <w:jc w:val="center"/>
        <w:rPr>
          <w:rFonts w:cs="Arial"/>
          <w:i/>
          <w:iCs/>
          <w:sz w:val="22"/>
          <w:szCs w:val="22"/>
          <w:lang w:val="es-ES"/>
        </w:rPr>
      </w:pPr>
    </w:p>
    <w:p w14:paraId="694873A0" w14:textId="638EA438" w:rsidR="00240BB7" w:rsidRPr="00146DD0" w:rsidRDefault="00164B67" w:rsidP="00E46E44">
      <w:pPr>
        <w:pStyle w:val="Encabezado"/>
        <w:tabs>
          <w:tab w:val="clear" w:pos="4320"/>
          <w:tab w:val="clear" w:pos="8640"/>
        </w:tabs>
        <w:jc w:val="center"/>
        <w:rPr>
          <w:rFonts w:cs="Arial"/>
          <w:sz w:val="22"/>
          <w:szCs w:val="22"/>
        </w:rPr>
      </w:pPr>
      <w:r w:rsidRPr="00146DD0">
        <w:rPr>
          <w:rFonts w:cs="Arial"/>
          <w:b/>
          <w:sz w:val="22"/>
          <w:szCs w:val="22"/>
        </w:rPr>
        <w:t>El Director General</w:t>
      </w:r>
      <w:r w:rsidR="0099692A">
        <w:rPr>
          <w:rFonts w:cs="Arial"/>
          <w:b/>
          <w:sz w:val="22"/>
          <w:szCs w:val="22"/>
        </w:rPr>
        <w:t xml:space="preserve"> </w:t>
      </w:r>
    </w:p>
    <w:p w14:paraId="48318EED" w14:textId="77777777" w:rsidR="00CA3354" w:rsidRPr="00BE4554" w:rsidRDefault="00CA3354" w:rsidP="00CA3354">
      <w:pPr>
        <w:spacing w:line="276" w:lineRule="auto"/>
        <w:rPr>
          <w:rFonts w:cs="Arial"/>
          <w:sz w:val="21"/>
          <w:szCs w:val="21"/>
        </w:rPr>
      </w:pPr>
    </w:p>
    <w:p w14:paraId="32F8E377" w14:textId="4AFF88D7" w:rsidR="00420B5A" w:rsidRPr="00BE4554" w:rsidRDefault="00B04776" w:rsidP="002A5187">
      <w:pPr>
        <w:spacing w:line="276" w:lineRule="auto"/>
        <w:jc w:val="center"/>
        <w:rPr>
          <w:rFonts w:cs="Arial"/>
          <w:sz w:val="21"/>
          <w:szCs w:val="21"/>
        </w:rPr>
      </w:pPr>
      <w:r w:rsidRPr="00BE4554">
        <w:rPr>
          <w:rFonts w:cs="Arial"/>
          <w:sz w:val="21"/>
          <w:szCs w:val="21"/>
        </w:rPr>
        <w:t>En ejercicio de sus facultades legales y reglamentarias, en especial las que le confieren l</w:t>
      </w:r>
      <w:r w:rsidR="00391A34" w:rsidRPr="00BE4554">
        <w:rPr>
          <w:rFonts w:cs="Arial"/>
          <w:sz w:val="21"/>
          <w:szCs w:val="21"/>
        </w:rPr>
        <w:t>a Ley 2022 de 2020</w:t>
      </w:r>
      <w:r w:rsidR="000B6FD2" w:rsidRPr="00BE4554">
        <w:rPr>
          <w:rFonts w:cs="Arial"/>
          <w:sz w:val="21"/>
          <w:szCs w:val="21"/>
        </w:rPr>
        <w:t xml:space="preserve">, </w:t>
      </w:r>
      <w:r w:rsidR="00391A34" w:rsidRPr="00BE4554">
        <w:rPr>
          <w:rFonts w:cs="Arial"/>
          <w:sz w:val="21"/>
          <w:szCs w:val="21"/>
        </w:rPr>
        <w:t>el</w:t>
      </w:r>
      <w:r w:rsidRPr="00BE4554">
        <w:rPr>
          <w:rFonts w:cs="Arial"/>
          <w:sz w:val="21"/>
          <w:szCs w:val="21"/>
        </w:rPr>
        <w:t xml:space="preserve"> Decreto Ley 4170 de 2011</w:t>
      </w:r>
      <w:r w:rsidR="000B6FD2" w:rsidRPr="00BE4554">
        <w:rPr>
          <w:rFonts w:cs="Arial"/>
          <w:sz w:val="21"/>
          <w:szCs w:val="21"/>
        </w:rPr>
        <w:t xml:space="preserve"> y </w:t>
      </w:r>
      <w:r w:rsidR="00391A34" w:rsidRPr="00BE4554">
        <w:rPr>
          <w:rFonts w:cs="Arial"/>
          <w:sz w:val="21"/>
          <w:szCs w:val="21"/>
        </w:rPr>
        <w:t xml:space="preserve"> </w:t>
      </w:r>
    </w:p>
    <w:p w14:paraId="74C44A09" w14:textId="77777777" w:rsidR="000257ED" w:rsidRPr="00BE4554" w:rsidRDefault="000257ED" w:rsidP="00073898">
      <w:pPr>
        <w:spacing w:line="264" w:lineRule="auto"/>
        <w:jc w:val="center"/>
        <w:rPr>
          <w:rFonts w:cs="Arial"/>
          <w:b/>
          <w:sz w:val="21"/>
          <w:szCs w:val="21"/>
        </w:rPr>
      </w:pPr>
    </w:p>
    <w:p w14:paraId="3202FDC3" w14:textId="0AFEAA56" w:rsidR="00240BB7" w:rsidRPr="0005283A" w:rsidRDefault="00240BB7" w:rsidP="00073898">
      <w:pPr>
        <w:spacing w:line="264" w:lineRule="auto"/>
        <w:jc w:val="center"/>
        <w:rPr>
          <w:rFonts w:cs="Arial"/>
          <w:b/>
          <w:sz w:val="22"/>
          <w:szCs w:val="22"/>
        </w:rPr>
      </w:pPr>
      <w:r w:rsidRPr="0005283A">
        <w:rPr>
          <w:rFonts w:cs="Arial"/>
          <w:b/>
          <w:sz w:val="22"/>
          <w:szCs w:val="22"/>
        </w:rPr>
        <w:t>C</w:t>
      </w:r>
      <w:r w:rsidR="00EF1FF1">
        <w:rPr>
          <w:rFonts w:cs="Arial"/>
          <w:b/>
          <w:sz w:val="22"/>
          <w:szCs w:val="22"/>
        </w:rPr>
        <w:t>ONSIDERANDO</w:t>
      </w:r>
    </w:p>
    <w:p w14:paraId="6A231CBB" w14:textId="77777777" w:rsidR="00A56278" w:rsidRPr="00BE4554" w:rsidRDefault="00A56278" w:rsidP="002A5187">
      <w:pPr>
        <w:rPr>
          <w:rFonts w:cs="Arial"/>
          <w:sz w:val="21"/>
          <w:szCs w:val="21"/>
        </w:rPr>
      </w:pPr>
    </w:p>
    <w:p w14:paraId="60122433" w14:textId="44291CB4" w:rsidR="00A56278" w:rsidRPr="00BE4554" w:rsidRDefault="00A56278" w:rsidP="00CB58CD">
      <w:pPr>
        <w:spacing w:line="276" w:lineRule="auto"/>
        <w:jc w:val="both"/>
        <w:rPr>
          <w:rFonts w:cs="Arial"/>
          <w:sz w:val="21"/>
          <w:szCs w:val="21"/>
        </w:rPr>
      </w:pPr>
      <w:r w:rsidRPr="00BE4554">
        <w:rPr>
          <w:rFonts w:cs="Arial"/>
          <w:sz w:val="21"/>
          <w:szCs w:val="21"/>
        </w:rPr>
        <w:t>Que el Decreto</w:t>
      </w:r>
      <w:r w:rsidR="00417887">
        <w:rPr>
          <w:rFonts w:cs="Arial"/>
          <w:sz w:val="21"/>
          <w:szCs w:val="21"/>
        </w:rPr>
        <w:t xml:space="preserve"> </w:t>
      </w:r>
      <w:r w:rsidRPr="00BE4554">
        <w:rPr>
          <w:rFonts w:cs="Arial"/>
          <w:sz w:val="21"/>
          <w:szCs w:val="21"/>
        </w:rPr>
        <w:t>Ley 4170 de 2011 creó la Agencia Nacional de Contratación Pública –</w:t>
      </w:r>
      <w:r w:rsidR="00417887">
        <w:rPr>
          <w:rFonts w:cs="Arial"/>
          <w:sz w:val="21"/>
          <w:szCs w:val="21"/>
        </w:rPr>
        <w:t xml:space="preserve"> </w:t>
      </w:r>
      <w:r w:rsidRPr="00BE4554">
        <w:rPr>
          <w:rFonts w:cs="Arial"/>
          <w:sz w:val="21"/>
          <w:szCs w:val="21"/>
        </w:rPr>
        <w:t>Colombia Compra Eficiente, entidad adscrita al Departamento Nacional de Planeación, como ente rector de la contratación pública, la cual tiene por objetivo desarrollar e impulsar políticas y herramientas orientadas a la organización y articulación de los participantes en los procesos de compras y contratación, con el fin de lograr una mayor eficiencia, transparencia y optimización de los recursos del Estado</w:t>
      </w:r>
      <w:r w:rsidR="0011195E">
        <w:rPr>
          <w:rFonts w:cs="Arial"/>
          <w:sz w:val="21"/>
          <w:szCs w:val="21"/>
        </w:rPr>
        <w:t>.</w:t>
      </w:r>
    </w:p>
    <w:p w14:paraId="33039271" w14:textId="05312E4E" w:rsidR="00A56278" w:rsidRPr="00BE4554" w:rsidRDefault="00A56278" w:rsidP="00CB58CD">
      <w:pPr>
        <w:spacing w:line="276" w:lineRule="auto"/>
        <w:jc w:val="both"/>
        <w:rPr>
          <w:rFonts w:cs="Arial"/>
          <w:sz w:val="21"/>
          <w:szCs w:val="21"/>
        </w:rPr>
      </w:pPr>
    </w:p>
    <w:p w14:paraId="4ACA06A1" w14:textId="31CA92F7" w:rsidR="00230B12" w:rsidRPr="00BE4554" w:rsidRDefault="00230B12" w:rsidP="00CB58CD">
      <w:pPr>
        <w:spacing w:line="276" w:lineRule="auto"/>
        <w:jc w:val="both"/>
        <w:rPr>
          <w:rFonts w:cs="Arial"/>
          <w:sz w:val="21"/>
          <w:szCs w:val="21"/>
        </w:rPr>
      </w:pPr>
      <w:r w:rsidRPr="00BE4554">
        <w:rPr>
          <w:rFonts w:cs="Arial"/>
          <w:sz w:val="21"/>
          <w:szCs w:val="21"/>
        </w:rPr>
        <w:t>Que el artículo 11° del Decreto-Ley 4170 de 2011 establece que una de las funciones de la Agencia Nacional de Contratación Pública –</w:t>
      </w:r>
      <w:r w:rsidR="00417887">
        <w:rPr>
          <w:rFonts w:cs="Arial"/>
          <w:sz w:val="21"/>
          <w:szCs w:val="21"/>
        </w:rPr>
        <w:t xml:space="preserve"> </w:t>
      </w:r>
      <w:r w:rsidRPr="00BE4554">
        <w:rPr>
          <w:rFonts w:cs="Arial"/>
          <w:sz w:val="21"/>
          <w:szCs w:val="21"/>
        </w:rPr>
        <w:t xml:space="preserve">Colombia Compra Eficiente es desarrollar e implementar estándares y documentos tipo para las diferentes etapas de la gestión contractual pública y las demás funciones que se le </w:t>
      </w:r>
      <w:r w:rsidR="0083089D" w:rsidRPr="00BE4554">
        <w:rPr>
          <w:rFonts w:cs="Arial"/>
          <w:sz w:val="21"/>
          <w:szCs w:val="21"/>
        </w:rPr>
        <w:t>designen</w:t>
      </w:r>
      <w:r w:rsidR="006437D1" w:rsidRPr="00BE4554">
        <w:rPr>
          <w:rFonts w:cs="Arial"/>
          <w:sz w:val="21"/>
          <w:szCs w:val="21"/>
        </w:rPr>
        <w:t>.</w:t>
      </w:r>
    </w:p>
    <w:p w14:paraId="3E4F59B4" w14:textId="77777777" w:rsidR="00230B12" w:rsidRPr="00BE4554" w:rsidRDefault="00230B12" w:rsidP="00CB58CD">
      <w:pPr>
        <w:spacing w:line="276" w:lineRule="auto"/>
        <w:jc w:val="both"/>
        <w:rPr>
          <w:rFonts w:cs="Arial"/>
          <w:sz w:val="21"/>
          <w:szCs w:val="21"/>
        </w:rPr>
      </w:pPr>
    </w:p>
    <w:p w14:paraId="2B15D1B1" w14:textId="4374E5FF" w:rsidR="00A56278" w:rsidRPr="00BE4554" w:rsidRDefault="00A56278" w:rsidP="00CB58CD">
      <w:pPr>
        <w:spacing w:line="276" w:lineRule="auto"/>
        <w:jc w:val="both"/>
        <w:rPr>
          <w:rFonts w:cs="Arial"/>
          <w:sz w:val="21"/>
          <w:szCs w:val="21"/>
        </w:rPr>
      </w:pPr>
      <w:r w:rsidRPr="00BE4554">
        <w:rPr>
          <w:rFonts w:cs="Arial"/>
          <w:sz w:val="21"/>
          <w:szCs w:val="21"/>
        </w:rPr>
        <w:t xml:space="preserve">Que el artículo 1 de la Ley 2022 de 2020, por la cual </w:t>
      </w:r>
      <w:r w:rsidR="00486B84" w:rsidRPr="00BE4554">
        <w:rPr>
          <w:rFonts w:cs="Arial"/>
          <w:sz w:val="21"/>
          <w:szCs w:val="21"/>
        </w:rPr>
        <w:t xml:space="preserve">se </w:t>
      </w:r>
      <w:r w:rsidRPr="00BE4554">
        <w:rPr>
          <w:rFonts w:cs="Arial"/>
          <w:sz w:val="21"/>
          <w:szCs w:val="21"/>
        </w:rPr>
        <w:t>modifica el artículo 4 de la Ley 1882 de 2018, otorgó a la Agencia Nacional de Contratación Pública</w:t>
      </w:r>
      <w:r w:rsidR="0000520D" w:rsidRPr="00BE4554">
        <w:rPr>
          <w:rFonts w:cs="Arial"/>
          <w:sz w:val="21"/>
          <w:szCs w:val="21"/>
        </w:rPr>
        <w:t xml:space="preserve"> –</w:t>
      </w:r>
      <w:r w:rsidR="00417887">
        <w:rPr>
          <w:rFonts w:cs="Arial"/>
          <w:sz w:val="21"/>
          <w:szCs w:val="21"/>
        </w:rPr>
        <w:t xml:space="preserve"> </w:t>
      </w:r>
      <w:r w:rsidRPr="00BE4554">
        <w:rPr>
          <w:rFonts w:cs="Arial"/>
          <w:sz w:val="21"/>
          <w:szCs w:val="21"/>
        </w:rPr>
        <w:t xml:space="preserve">Colombia Compra Eficiente </w:t>
      </w:r>
      <w:r w:rsidR="007863E7" w:rsidRPr="00BE4554">
        <w:rPr>
          <w:rFonts w:cs="Arial"/>
          <w:sz w:val="21"/>
          <w:szCs w:val="21"/>
        </w:rPr>
        <w:t xml:space="preserve">la competencia para </w:t>
      </w:r>
      <w:r w:rsidRPr="00BE4554">
        <w:rPr>
          <w:rFonts w:cs="Arial"/>
          <w:sz w:val="21"/>
          <w:szCs w:val="21"/>
        </w:rPr>
        <w:t xml:space="preserve">adoptar documentos tipo que serán de obligatorio cumplimiento </w:t>
      </w:r>
      <w:r w:rsidR="00CF3A35" w:rsidRPr="00BE4554">
        <w:rPr>
          <w:rFonts w:cs="Arial"/>
          <w:sz w:val="21"/>
          <w:szCs w:val="21"/>
        </w:rPr>
        <w:t>en</w:t>
      </w:r>
      <w:r w:rsidRPr="00BE4554">
        <w:rPr>
          <w:rFonts w:cs="Arial"/>
          <w:sz w:val="21"/>
          <w:szCs w:val="21"/>
        </w:rPr>
        <w:t xml:space="preserve"> la actividad contractual de todas las entidades sometidas al Estatuto General de Contratación de la Administración Pública. </w:t>
      </w:r>
    </w:p>
    <w:p w14:paraId="1999F8F1" w14:textId="2DEC3A8A" w:rsidR="5BDEABE0" w:rsidRDefault="5BDEABE0" w:rsidP="00CB58CD">
      <w:pPr>
        <w:spacing w:line="276" w:lineRule="auto"/>
        <w:jc w:val="both"/>
        <w:rPr>
          <w:rFonts w:cs="Arial"/>
          <w:sz w:val="21"/>
          <w:szCs w:val="21"/>
        </w:rPr>
      </w:pPr>
    </w:p>
    <w:p w14:paraId="16D52E0C" w14:textId="6B4484DD" w:rsidR="749DC7B9" w:rsidRDefault="749DC7B9" w:rsidP="00CB58CD">
      <w:pPr>
        <w:spacing w:line="276" w:lineRule="auto"/>
        <w:jc w:val="both"/>
        <w:rPr>
          <w:rFonts w:cs="Arial"/>
          <w:sz w:val="21"/>
          <w:szCs w:val="21"/>
        </w:rPr>
      </w:pPr>
      <w:r w:rsidRPr="5BDEABE0">
        <w:rPr>
          <w:rFonts w:cs="Arial"/>
          <w:sz w:val="21"/>
          <w:szCs w:val="21"/>
        </w:rPr>
        <w:t>Que</w:t>
      </w:r>
      <w:r w:rsidR="1BA091A4" w:rsidRPr="5BDEABE0">
        <w:rPr>
          <w:rFonts w:cs="Arial"/>
          <w:sz w:val="21"/>
          <w:szCs w:val="21"/>
        </w:rPr>
        <w:t xml:space="preserve"> </w:t>
      </w:r>
      <w:r w:rsidR="760F9B88" w:rsidRPr="5BDEABE0">
        <w:rPr>
          <w:rFonts w:cs="Arial"/>
          <w:sz w:val="21"/>
          <w:szCs w:val="21"/>
        </w:rPr>
        <w:t xml:space="preserve">artículo en cita indicó que en los </w:t>
      </w:r>
      <w:r w:rsidR="003B6459" w:rsidRPr="5BDEABE0">
        <w:rPr>
          <w:rFonts w:cs="Arial"/>
          <w:sz w:val="21"/>
          <w:szCs w:val="21"/>
        </w:rPr>
        <w:t>documentos tipo</w:t>
      </w:r>
      <w:r w:rsidR="760F9B88" w:rsidRPr="5BDEABE0">
        <w:rPr>
          <w:rFonts w:cs="Arial"/>
          <w:sz w:val="21"/>
          <w:szCs w:val="21"/>
        </w:rPr>
        <w:t xml:space="preserve"> </w:t>
      </w:r>
      <w:r w:rsidR="73D1D3E4" w:rsidRPr="5BDEABE0">
        <w:rPr>
          <w:rFonts w:cs="Arial"/>
          <w:sz w:val="21"/>
          <w:szCs w:val="21"/>
        </w:rPr>
        <w:t>la Agencia Nacional de Contratación Pública – Colombia Compra Eficiente incluiría</w:t>
      </w:r>
      <w:r w:rsidR="702D3746" w:rsidRPr="5BDEABE0">
        <w:rPr>
          <w:rFonts w:eastAsia="Arial" w:cs="Arial"/>
          <w:sz w:val="21"/>
          <w:szCs w:val="21"/>
        </w:rPr>
        <w:t xml:space="preserve"> requisitos habilitantes, factores técnicos, económicos y otros factores de escogencia, así como aquellos requisitos que, previa justificación, representen buenas prácticas contractuales que procuren el adecuado desarrollo de los principios que rigen la contratación pública.</w:t>
      </w:r>
      <w:r w:rsidRPr="5BDEABE0">
        <w:rPr>
          <w:rFonts w:cs="Arial"/>
          <w:sz w:val="21"/>
          <w:szCs w:val="21"/>
        </w:rPr>
        <w:t xml:space="preserve"> </w:t>
      </w:r>
    </w:p>
    <w:p w14:paraId="17B7262D" w14:textId="005C9A46" w:rsidR="5BDEABE0" w:rsidRDefault="5BDEABE0" w:rsidP="00CB58CD">
      <w:pPr>
        <w:spacing w:line="276" w:lineRule="auto"/>
        <w:jc w:val="both"/>
        <w:rPr>
          <w:rFonts w:cs="Arial"/>
          <w:sz w:val="21"/>
          <w:szCs w:val="21"/>
        </w:rPr>
      </w:pPr>
    </w:p>
    <w:p w14:paraId="61F8A9C3" w14:textId="63766D27" w:rsidR="00F65A3D" w:rsidRDefault="636242D6" w:rsidP="00CB58CD">
      <w:pPr>
        <w:spacing w:line="276" w:lineRule="auto"/>
        <w:jc w:val="both"/>
        <w:rPr>
          <w:rFonts w:eastAsia="Arial" w:cs="Arial"/>
          <w:i/>
          <w:iCs/>
          <w:sz w:val="21"/>
          <w:szCs w:val="21"/>
        </w:rPr>
      </w:pPr>
      <w:r w:rsidRPr="5BDEABE0">
        <w:rPr>
          <w:rFonts w:eastAsia="Arial" w:cs="Arial"/>
          <w:sz w:val="21"/>
          <w:szCs w:val="21"/>
        </w:rPr>
        <w:t xml:space="preserve">Que </w:t>
      </w:r>
      <w:r w:rsidR="1FCDF42F" w:rsidRPr="5BDEABE0">
        <w:rPr>
          <w:rFonts w:cs="Arial"/>
          <w:sz w:val="21"/>
          <w:szCs w:val="21"/>
        </w:rPr>
        <w:t>el numeral 2 del artículo 3 del Decreto</w:t>
      </w:r>
      <w:r w:rsidR="0031760E">
        <w:rPr>
          <w:rFonts w:cs="Arial"/>
          <w:sz w:val="21"/>
          <w:szCs w:val="21"/>
        </w:rPr>
        <w:t>-</w:t>
      </w:r>
      <w:r w:rsidR="1FCDF42F" w:rsidRPr="5BDEABE0">
        <w:rPr>
          <w:rFonts w:cs="Arial"/>
          <w:sz w:val="21"/>
          <w:szCs w:val="21"/>
        </w:rPr>
        <w:t>Ley</w:t>
      </w:r>
      <w:r w:rsidR="1FCDF42F" w:rsidRPr="5BDEABE0">
        <w:rPr>
          <w:rFonts w:eastAsia="Arial" w:cs="Arial"/>
          <w:sz w:val="21"/>
          <w:szCs w:val="21"/>
        </w:rPr>
        <w:t xml:space="preserve"> 4170 de 2011 dispuso como función </w:t>
      </w:r>
      <w:r w:rsidR="5229DEBA" w:rsidRPr="5BDEABE0">
        <w:rPr>
          <w:rFonts w:eastAsia="Arial" w:cs="Arial"/>
          <w:sz w:val="21"/>
          <w:szCs w:val="21"/>
        </w:rPr>
        <w:t xml:space="preserve">de la </w:t>
      </w:r>
      <w:r w:rsidR="5229DEBA" w:rsidRPr="5BDEABE0">
        <w:rPr>
          <w:rFonts w:cs="Arial"/>
          <w:sz w:val="21"/>
          <w:szCs w:val="21"/>
        </w:rPr>
        <w:t xml:space="preserve">Agencia Nacional de Contratación Pública – Colombia Compra Eficiente </w:t>
      </w:r>
      <w:r w:rsidRPr="5BDEABE0">
        <w:rPr>
          <w:rFonts w:eastAsia="Arial" w:cs="Arial"/>
          <w:sz w:val="21"/>
          <w:szCs w:val="21"/>
        </w:rPr>
        <w:t xml:space="preserve">el </w:t>
      </w:r>
      <w:r w:rsidR="003232AB">
        <w:rPr>
          <w:rFonts w:eastAsia="Arial" w:cs="Arial"/>
          <w:i/>
          <w:iCs/>
          <w:sz w:val="21"/>
          <w:szCs w:val="21"/>
        </w:rPr>
        <w:t>“</w:t>
      </w:r>
      <w:r w:rsidR="482E2332" w:rsidRPr="009D377D">
        <w:rPr>
          <w:rFonts w:eastAsia="Arial" w:cs="Arial"/>
          <w:i/>
          <w:iCs/>
          <w:sz w:val="21"/>
          <w:szCs w:val="21"/>
        </w:rPr>
        <w:t>Desarrollar, implementar y difundir las políticas públicas, planes, programas, normas, instrumentos y herramientas que faciliten las compras y contratación pública del Estado y promuevan las mejores prácticas, la eficiencia, transparencia y competitividad del mismo, a fin de que se cumplan los principios y procesos generales que deben gobernar la actividad contractual de las entidades públicas</w:t>
      </w:r>
      <w:r w:rsidR="003232AB">
        <w:rPr>
          <w:rFonts w:eastAsia="Arial" w:cs="Arial"/>
          <w:i/>
          <w:iCs/>
          <w:sz w:val="21"/>
          <w:szCs w:val="21"/>
        </w:rPr>
        <w:t>”</w:t>
      </w:r>
      <w:r w:rsidR="00B268B2">
        <w:rPr>
          <w:rFonts w:eastAsia="Arial" w:cs="Arial"/>
          <w:i/>
          <w:iCs/>
          <w:sz w:val="21"/>
          <w:szCs w:val="21"/>
        </w:rPr>
        <w:t xml:space="preserve">. </w:t>
      </w:r>
    </w:p>
    <w:p w14:paraId="7AF9A996" w14:textId="77777777" w:rsidR="00895EB6" w:rsidRDefault="00895EB6" w:rsidP="00CB58CD">
      <w:pPr>
        <w:spacing w:line="276" w:lineRule="auto"/>
        <w:jc w:val="both"/>
        <w:rPr>
          <w:rFonts w:eastAsia="Arial" w:cs="Arial"/>
          <w:i/>
          <w:iCs/>
          <w:sz w:val="21"/>
          <w:szCs w:val="21"/>
        </w:rPr>
      </w:pPr>
    </w:p>
    <w:p w14:paraId="21167E30" w14:textId="1003DA5E" w:rsidR="00895EB6" w:rsidRDefault="00895EB6" w:rsidP="00CB58CD">
      <w:pPr>
        <w:pStyle w:val="Normal11pt"/>
        <w:spacing w:line="276" w:lineRule="auto"/>
        <w:ind w:left="0" w:right="51"/>
        <w:rPr>
          <w:rFonts w:eastAsia="Arial"/>
          <w:color w:val="auto"/>
          <w:sz w:val="21"/>
          <w:szCs w:val="21"/>
          <w:lang w:val="es-ES"/>
        </w:rPr>
      </w:pPr>
      <w:r w:rsidRPr="00895EB6">
        <w:rPr>
          <w:rFonts w:eastAsia="Arial"/>
          <w:color w:val="auto"/>
          <w:sz w:val="21"/>
          <w:szCs w:val="21"/>
          <w:lang w:val="es-ES"/>
        </w:rPr>
        <w:t>Que los documentos tipo buscan incrementar la pluralidad de oferentes, simplificar los trámites de contratación estatal, reducir los tiempos de preparación de ofertas y de estructuración de los procesos, además utilizar documentación clara e integrada que se adapte a las necesidades de las entidades estatales. Por otro lado, buscan reducir la posibilidad de direccionamiento en la adjudicación, incrementar la transparencia y disminuir el riesgo de colusión al establecer condiciones uniformes, sin que sea posible direccionar procesos de contratación a proponentes determinados.</w:t>
      </w:r>
    </w:p>
    <w:p w14:paraId="01265E59" w14:textId="77777777" w:rsidR="0011195E" w:rsidRDefault="0011195E" w:rsidP="00CB58CD">
      <w:pPr>
        <w:pStyle w:val="Normal11pt"/>
        <w:spacing w:line="276" w:lineRule="auto"/>
        <w:ind w:left="0" w:right="51"/>
        <w:rPr>
          <w:rFonts w:eastAsia="Arial"/>
          <w:color w:val="auto"/>
          <w:sz w:val="21"/>
          <w:szCs w:val="21"/>
          <w:lang w:val="es-ES"/>
        </w:rPr>
      </w:pPr>
    </w:p>
    <w:p w14:paraId="04784421" w14:textId="4BA54A2C" w:rsidR="00475B5D" w:rsidRDefault="0011195E" w:rsidP="00CB58CD">
      <w:pPr>
        <w:pStyle w:val="Normal11pt"/>
        <w:spacing w:line="276" w:lineRule="auto"/>
        <w:ind w:left="0" w:right="51"/>
        <w:rPr>
          <w:rFonts w:eastAsia="Arial"/>
          <w:color w:val="auto"/>
          <w:sz w:val="21"/>
          <w:szCs w:val="21"/>
          <w:lang w:val="es-ES"/>
        </w:rPr>
      </w:pPr>
      <w:r w:rsidRPr="0011195E">
        <w:rPr>
          <w:rFonts w:eastAsia="Arial"/>
          <w:color w:val="auto"/>
          <w:sz w:val="21"/>
          <w:szCs w:val="21"/>
          <w:lang w:val="es-ES"/>
        </w:rPr>
        <w:lastRenderedPageBreak/>
        <w:t xml:space="preserve">Que </w:t>
      </w:r>
      <w:r w:rsidR="00F527E9">
        <w:rPr>
          <w:rFonts w:eastAsia="Arial"/>
          <w:color w:val="auto"/>
          <w:sz w:val="21"/>
          <w:szCs w:val="21"/>
          <w:lang w:val="es-ES"/>
        </w:rPr>
        <w:t xml:space="preserve">con el fin de desarrollar medidas de fortalecimiento, eficiencia y transparencia </w:t>
      </w:r>
      <w:r w:rsidR="001067EA">
        <w:rPr>
          <w:rFonts w:eastAsia="Arial"/>
          <w:color w:val="auto"/>
          <w:sz w:val="21"/>
          <w:szCs w:val="21"/>
          <w:lang w:val="es-ES"/>
        </w:rPr>
        <w:t>que permitan el aprovechamiento de grandes inversiones que en materia de infraestructura se realizan en el país, la Agencia Nacional de Contratación Pública – Colombia Compra Eficiente</w:t>
      </w:r>
      <w:r w:rsidR="002213CF">
        <w:rPr>
          <w:rFonts w:eastAsia="Arial"/>
          <w:color w:val="auto"/>
          <w:sz w:val="21"/>
          <w:szCs w:val="21"/>
          <w:lang w:val="es-ES"/>
        </w:rPr>
        <w:t xml:space="preserve">, mediante la Resolución </w:t>
      </w:r>
      <w:r w:rsidR="00EC7692">
        <w:rPr>
          <w:rFonts w:eastAsia="Arial"/>
          <w:color w:val="auto"/>
          <w:sz w:val="21"/>
          <w:szCs w:val="21"/>
          <w:lang w:val="es-ES"/>
        </w:rPr>
        <w:t xml:space="preserve">193 </w:t>
      </w:r>
      <w:r w:rsidR="002213CF">
        <w:rPr>
          <w:rFonts w:eastAsia="Arial"/>
          <w:color w:val="auto"/>
          <w:sz w:val="21"/>
          <w:szCs w:val="21"/>
          <w:lang w:val="es-ES"/>
        </w:rPr>
        <w:t>de 202</w:t>
      </w:r>
      <w:r w:rsidR="00EC7692">
        <w:rPr>
          <w:rFonts w:eastAsia="Arial"/>
          <w:color w:val="auto"/>
          <w:sz w:val="21"/>
          <w:szCs w:val="21"/>
          <w:lang w:val="es-ES"/>
        </w:rPr>
        <w:t>1</w:t>
      </w:r>
      <w:r w:rsidR="002213CF">
        <w:rPr>
          <w:rFonts w:eastAsia="Arial"/>
          <w:color w:val="auto"/>
          <w:sz w:val="21"/>
          <w:szCs w:val="21"/>
          <w:lang w:val="es-ES"/>
        </w:rPr>
        <w:t xml:space="preserve">, implementó </w:t>
      </w:r>
      <w:r w:rsidR="00672AF6">
        <w:rPr>
          <w:rFonts w:eastAsia="Arial"/>
          <w:color w:val="auto"/>
          <w:sz w:val="21"/>
          <w:szCs w:val="21"/>
          <w:lang w:val="es-ES"/>
        </w:rPr>
        <w:t xml:space="preserve">la primera versión de </w:t>
      </w:r>
      <w:r w:rsidR="002213CF">
        <w:rPr>
          <w:rFonts w:eastAsia="Arial"/>
          <w:color w:val="auto"/>
          <w:sz w:val="21"/>
          <w:szCs w:val="21"/>
          <w:lang w:val="es-ES"/>
        </w:rPr>
        <w:t xml:space="preserve">los documentos tipo </w:t>
      </w:r>
      <w:r w:rsidR="001E7203">
        <w:rPr>
          <w:rFonts w:eastAsia="Arial"/>
          <w:color w:val="auto"/>
          <w:sz w:val="21"/>
          <w:szCs w:val="21"/>
          <w:lang w:val="es-ES"/>
        </w:rPr>
        <w:t>para los procesos de selección de concurso de méritos para contratar la</w:t>
      </w:r>
      <w:r w:rsidR="00EC7692">
        <w:rPr>
          <w:rFonts w:eastAsia="Arial"/>
          <w:color w:val="auto"/>
          <w:sz w:val="21"/>
          <w:szCs w:val="21"/>
          <w:lang w:val="es-ES"/>
        </w:rPr>
        <w:t xml:space="preserve"> consultoría de estudios de ingeniería de infraestructura de transporte</w:t>
      </w:r>
      <w:r w:rsidR="00E32FFF">
        <w:rPr>
          <w:rFonts w:eastAsia="Arial"/>
          <w:color w:val="auto"/>
          <w:sz w:val="21"/>
          <w:szCs w:val="21"/>
          <w:lang w:val="es-ES"/>
        </w:rPr>
        <w:t>.</w:t>
      </w:r>
    </w:p>
    <w:p w14:paraId="382403A8" w14:textId="77777777" w:rsidR="00263333" w:rsidRDefault="00263333" w:rsidP="00CB58CD">
      <w:pPr>
        <w:pStyle w:val="Normal11pt"/>
        <w:spacing w:line="276" w:lineRule="auto"/>
        <w:ind w:left="0" w:right="51"/>
        <w:rPr>
          <w:rFonts w:eastAsia="Arial"/>
          <w:color w:val="auto"/>
          <w:sz w:val="21"/>
          <w:szCs w:val="21"/>
          <w:lang w:val="es-ES"/>
        </w:rPr>
      </w:pPr>
    </w:p>
    <w:p w14:paraId="00663378" w14:textId="216B0BC0" w:rsidR="00263333" w:rsidRDefault="00263333" w:rsidP="00CB58CD">
      <w:pPr>
        <w:pStyle w:val="Normal11pt"/>
        <w:spacing w:line="276" w:lineRule="auto"/>
        <w:ind w:left="0" w:right="51"/>
        <w:rPr>
          <w:rFonts w:eastAsia="Arial"/>
          <w:color w:val="auto"/>
          <w:sz w:val="21"/>
          <w:szCs w:val="21"/>
          <w:lang w:val="es-ES"/>
        </w:rPr>
      </w:pPr>
      <w:r w:rsidRPr="00263333">
        <w:rPr>
          <w:rFonts w:eastAsia="Arial"/>
          <w:color w:val="auto"/>
          <w:sz w:val="21"/>
          <w:szCs w:val="21"/>
          <w:lang w:val="es-ES"/>
        </w:rPr>
        <w:t xml:space="preserve">Que el artículo primero de la Ley 2022 de 2020 dispone que la Agencia Nacional de Contratación Pública </w:t>
      </w:r>
      <w:r w:rsidR="00E847EB">
        <w:rPr>
          <w:rFonts w:eastAsia="Arial"/>
          <w:color w:val="auto"/>
          <w:sz w:val="21"/>
          <w:szCs w:val="21"/>
          <w:lang w:val="es-ES"/>
        </w:rPr>
        <w:t xml:space="preserve">– </w:t>
      </w:r>
      <w:r w:rsidRPr="00263333">
        <w:rPr>
          <w:rFonts w:eastAsia="Arial"/>
          <w:color w:val="auto"/>
          <w:sz w:val="21"/>
          <w:szCs w:val="21"/>
          <w:lang w:val="es-ES"/>
        </w:rPr>
        <w:t xml:space="preserve">Colombia Compra Eficiente, establecerá un sistema para la revisión constante de los </w:t>
      </w:r>
      <w:r w:rsidR="00E847EB">
        <w:rPr>
          <w:rFonts w:eastAsia="Arial"/>
          <w:color w:val="auto"/>
          <w:sz w:val="21"/>
          <w:szCs w:val="21"/>
          <w:lang w:val="es-ES"/>
        </w:rPr>
        <w:t>d</w:t>
      </w:r>
      <w:r w:rsidRPr="00263333">
        <w:rPr>
          <w:rFonts w:eastAsia="Arial"/>
          <w:color w:val="auto"/>
          <w:sz w:val="21"/>
          <w:szCs w:val="21"/>
          <w:lang w:val="es-ES"/>
        </w:rPr>
        <w:t xml:space="preserve">ocumentos </w:t>
      </w:r>
      <w:r w:rsidR="00E847EB">
        <w:rPr>
          <w:rFonts w:eastAsia="Arial"/>
          <w:color w:val="auto"/>
          <w:sz w:val="21"/>
          <w:szCs w:val="21"/>
          <w:lang w:val="es-ES"/>
        </w:rPr>
        <w:t>t</w:t>
      </w:r>
      <w:r w:rsidRPr="00263333">
        <w:rPr>
          <w:rFonts w:eastAsia="Arial"/>
          <w:color w:val="auto"/>
          <w:sz w:val="21"/>
          <w:szCs w:val="21"/>
          <w:lang w:val="es-ES"/>
        </w:rPr>
        <w:t>ipo que sean expedidos por esta entidad estatal.</w:t>
      </w:r>
    </w:p>
    <w:p w14:paraId="2010E829" w14:textId="77777777" w:rsidR="00263333" w:rsidRDefault="00263333" w:rsidP="00CB58CD">
      <w:pPr>
        <w:pStyle w:val="Normal11pt"/>
        <w:spacing w:line="276" w:lineRule="auto"/>
        <w:ind w:left="0" w:right="51"/>
        <w:rPr>
          <w:rFonts w:eastAsia="Arial"/>
          <w:color w:val="auto"/>
          <w:sz w:val="21"/>
          <w:szCs w:val="21"/>
          <w:lang w:val="es-ES"/>
        </w:rPr>
      </w:pPr>
    </w:p>
    <w:p w14:paraId="7E18C81A" w14:textId="67E972F6" w:rsidR="00263333" w:rsidRDefault="00263333" w:rsidP="00CB58CD">
      <w:pPr>
        <w:pStyle w:val="Normal11pt"/>
        <w:spacing w:line="276" w:lineRule="auto"/>
        <w:ind w:left="0" w:right="51"/>
        <w:rPr>
          <w:rFonts w:eastAsia="Arial"/>
          <w:color w:val="auto"/>
          <w:sz w:val="21"/>
          <w:szCs w:val="21"/>
          <w:lang w:val="es-ES"/>
        </w:rPr>
      </w:pPr>
      <w:r w:rsidRPr="00263333">
        <w:rPr>
          <w:rFonts w:eastAsia="Arial"/>
          <w:color w:val="auto"/>
          <w:sz w:val="21"/>
          <w:szCs w:val="21"/>
          <w:lang w:val="es-ES"/>
        </w:rPr>
        <w:t>Que</w:t>
      </w:r>
      <w:r>
        <w:rPr>
          <w:rFonts w:eastAsia="Arial"/>
          <w:color w:val="auto"/>
          <w:sz w:val="21"/>
          <w:szCs w:val="21"/>
          <w:lang w:val="es-ES"/>
        </w:rPr>
        <w:t xml:space="preserve"> </w:t>
      </w:r>
      <w:r w:rsidRPr="00263333">
        <w:rPr>
          <w:rFonts w:eastAsia="Arial"/>
          <w:color w:val="auto"/>
          <w:sz w:val="21"/>
          <w:szCs w:val="21"/>
          <w:lang w:val="es-ES"/>
        </w:rPr>
        <w:t>el</w:t>
      </w:r>
      <w:r>
        <w:rPr>
          <w:rFonts w:eastAsia="Arial"/>
          <w:color w:val="auto"/>
          <w:sz w:val="21"/>
          <w:szCs w:val="21"/>
          <w:lang w:val="es-ES"/>
        </w:rPr>
        <w:t xml:space="preserve"> </w:t>
      </w:r>
      <w:r w:rsidRPr="00263333">
        <w:rPr>
          <w:rFonts w:eastAsia="Arial"/>
          <w:color w:val="auto"/>
          <w:sz w:val="21"/>
          <w:szCs w:val="21"/>
          <w:lang w:val="es-ES"/>
        </w:rPr>
        <w:t>artículo</w:t>
      </w:r>
      <w:r>
        <w:rPr>
          <w:rFonts w:eastAsia="Arial"/>
          <w:color w:val="auto"/>
          <w:sz w:val="21"/>
          <w:szCs w:val="21"/>
          <w:lang w:val="es-ES"/>
        </w:rPr>
        <w:t xml:space="preserve"> </w:t>
      </w:r>
      <w:r w:rsidRPr="00263333">
        <w:rPr>
          <w:rFonts w:eastAsia="Arial"/>
          <w:color w:val="auto"/>
          <w:sz w:val="21"/>
          <w:szCs w:val="21"/>
          <w:lang w:val="es-ES"/>
        </w:rPr>
        <w:t>11 de la Resolución 160 del 15 de</w:t>
      </w:r>
      <w:r>
        <w:rPr>
          <w:rFonts w:eastAsia="Arial"/>
          <w:color w:val="auto"/>
          <w:sz w:val="21"/>
          <w:szCs w:val="21"/>
          <w:lang w:val="es-ES"/>
        </w:rPr>
        <w:t xml:space="preserve"> </w:t>
      </w:r>
      <w:r w:rsidRPr="00263333">
        <w:rPr>
          <w:rFonts w:eastAsia="Arial"/>
          <w:color w:val="auto"/>
          <w:sz w:val="21"/>
          <w:szCs w:val="21"/>
          <w:lang w:val="es-ES"/>
        </w:rPr>
        <w:t>septiembre</w:t>
      </w:r>
      <w:r>
        <w:rPr>
          <w:rFonts w:eastAsia="Arial"/>
          <w:color w:val="auto"/>
          <w:sz w:val="21"/>
          <w:szCs w:val="21"/>
          <w:lang w:val="es-ES"/>
        </w:rPr>
        <w:t xml:space="preserve"> </w:t>
      </w:r>
      <w:r w:rsidRPr="00263333">
        <w:rPr>
          <w:rFonts w:eastAsia="Arial"/>
          <w:color w:val="auto"/>
          <w:sz w:val="21"/>
          <w:szCs w:val="21"/>
          <w:lang w:val="es-ES"/>
        </w:rPr>
        <w:t>de</w:t>
      </w:r>
      <w:r>
        <w:rPr>
          <w:rFonts w:eastAsia="Arial"/>
          <w:color w:val="auto"/>
          <w:sz w:val="21"/>
          <w:szCs w:val="21"/>
          <w:lang w:val="es-ES"/>
        </w:rPr>
        <w:t xml:space="preserve"> </w:t>
      </w:r>
      <w:r w:rsidRPr="00263333">
        <w:rPr>
          <w:rFonts w:eastAsia="Arial"/>
          <w:color w:val="auto"/>
          <w:sz w:val="21"/>
          <w:szCs w:val="21"/>
          <w:lang w:val="es-ES"/>
        </w:rPr>
        <w:t>2020, expedida</w:t>
      </w:r>
      <w:r>
        <w:rPr>
          <w:rFonts w:eastAsia="Arial"/>
          <w:color w:val="auto"/>
          <w:sz w:val="21"/>
          <w:szCs w:val="21"/>
          <w:lang w:val="es-ES"/>
        </w:rPr>
        <w:t xml:space="preserve"> </w:t>
      </w:r>
      <w:r w:rsidRPr="00263333">
        <w:rPr>
          <w:rFonts w:eastAsia="Arial"/>
          <w:color w:val="auto"/>
          <w:sz w:val="21"/>
          <w:szCs w:val="21"/>
          <w:lang w:val="es-ES"/>
        </w:rPr>
        <w:t>por la Agencia</w:t>
      </w:r>
      <w:r>
        <w:rPr>
          <w:rFonts w:eastAsia="Arial"/>
          <w:color w:val="auto"/>
          <w:sz w:val="21"/>
          <w:szCs w:val="21"/>
          <w:lang w:val="es-ES"/>
        </w:rPr>
        <w:t xml:space="preserve"> </w:t>
      </w:r>
      <w:r w:rsidRPr="00263333">
        <w:rPr>
          <w:rFonts w:eastAsia="Arial"/>
          <w:color w:val="auto"/>
          <w:sz w:val="21"/>
          <w:szCs w:val="21"/>
          <w:lang w:val="es-ES"/>
        </w:rPr>
        <w:t>Nacional</w:t>
      </w:r>
      <w:r>
        <w:rPr>
          <w:rFonts w:eastAsia="Arial"/>
          <w:color w:val="auto"/>
          <w:sz w:val="21"/>
          <w:szCs w:val="21"/>
          <w:lang w:val="es-ES"/>
        </w:rPr>
        <w:t xml:space="preserve"> </w:t>
      </w:r>
      <w:r w:rsidRPr="00263333">
        <w:rPr>
          <w:rFonts w:eastAsia="Arial"/>
          <w:color w:val="auto"/>
          <w:sz w:val="21"/>
          <w:szCs w:val="21"/>
          <w:lang w:val="es-ES"/>
        </w:rPr>
        <w:t>de Contratación</w:t>
      </w:r>
      <w:r>
        <w:rPr>
          <w:rFonts w:eastAsia="Arial"/>
          <w:color w:val="auto"/>
          <w:sz w:val="21"/>
          <w:szCs w:val="21"/>
          <w:lang w:val="es-ES"/>
        </w:rPr>
        <w:t xml:space="preserve"> </w:t>
      </w:r>
      <w:r w:rsidRPr="00263333">
        <w:rPr>
          <w:rFonts w:eastAsia="Arial"/>
          <w:color w:val="auto"/>
          <w:sz w:val="21"/>
          <w:szCs w:val="21"/>
          <w:lang w:val="es-ES"/>
        </w:rPr>
        <w:t>Pública,</w:t>
      </w:r>
      <w:r>
        <w:rPr>
          <w:rFonts w:eastAsia="Arial"/>
          <w:color w:val="auto"/>
          <w:sz w:val="21"/>
          <w:szCs w:val="21"/>
          <w:lang w:val="es-ES"/>
        </w:rPr>
        <w:t xml:space="preserve"> </w:t>
      </w:r>
      <w:r w:rsidRPr="00263333">
        <w:rPr>
          <w:rFonts w:eastAsia="Arial"/>
          <w:color w:val="auto"/>
          <w:sz w:val="21"/>
          <w:szCs w:val="21"/>
          <w:lang w:val="es-ES"/>
        </w:rPr>
        <w:t>establece</w:t>
      </w:r>
      <w:r>
        <w:rPr>
          <w:rFonts w:eastAsia="Arial"/>
          <w:color w:val="auto"/>
          <w:sz w:val="21"/>
          <w:szCs w:val="21"/>
          <w:lang w:val="es-ES"/>
        </w:rPr>
        <w:t xml:space="preserve"> </w:t>
      </w:r>
      <w:r w:rsidRPr="00263333">
        <w:rPr>
          <w:rFonts w:eastAsia="Arial"/>
          <w:color w:val="auto"/>
          <w:sz w:val="21"/>
          <w:szCs w:val="21"/>
          <w:lang w:val="es-ES"/>
        </w:rPr>
        <w:t>que</w:t>
      </w:r>
      <w:r>
        <w:rPr>
          <w:rFonts w:eastAsia="Arial"/>
          <w:color w:val="auto"/>
          <w:sz w:val="21"/>
          <w:szCs w:val="21"/>
          <w:lang w:val="es-ES"/>
        </w:rPr>
        <w:t xml:space="preserve"> </w:t>
      </w:r>
      <w:r w:rsidRPr="00263333">
        <w:rPr>
          <w:rFonts w:eastAsia="Arial"/>
          <w:color w:val="auto"/>
          <w:sz w:val="21"/>
          <w:szCs w:val="21"/>
          <w:lang w:val="es-ES"/>
        </w:rPr>
        <w:t>ante</w:t>
      </w:r>
      <w:r>
        <w:rPr>
          <w:rFonts w:eastAsia="Arial"/>
          <w:color w:val="auto"/>
          <w:sz w:val="21"/>
          <w:szCs w:val="21"/>
          <w:lang w:val="es-ES"/>
        </w:rPr>
        <w:t xml:space="preserve"> </w:t>
      </w:r>
      <w:r w:rsidRPr="00263333">
        <w:rPr>
          <w:rFonts w:eastAsia="Arial"/>
          <w:color w:val="auto"/>
          <w:sz w:val="21"/>
          <w:szCs w:val="21"/>
          <w:lang w:val="es-ES"/>
        </w:rPr>
        <w:t>el</w:t>
      </w:r>
      <w:r>
        <w:rPr>
          <w:rFonts w:eastAsia="Arial"/>
          <w:color w:val="auto"/>
          <w:sz w:val="21"/>
          <w:szCs w:val="21"/>
          <w:lang w:val="es-ES"/>
        </w:rPr>
        <w:t xml:space="preserve"> </w:t>
      </w:r>
      <w:r w:rsidRPr="00263333">
        <w:rPr>
          <w:rFonts w:eastAsia="Arial"/>
          <w:color w:val="auto"/>
          <w:sz w:val="21"/>
          <w:szCs w:val="21"/>
          <w:lang w:val="es-ES"/>
        </w:rPr>
        <w:t>cambio</w:t>
      </w:r>
      <w:r>
        <w:rPr>
          <w:rFonts w:eastAsia="Arial"/>
          <w:color w:val="auto"/>
          <w:sz w:val="21"/>
          <w:szCs w:val="21"/>
          <w:lang w:val="es-ES"/>
        </w:rPr>
        <w:t xml:space="preserve"> </w:t>
      </w:r>
      <w:r w:rsidRPr="00263333">
        <w:rPr>
          <w:rFonts w:eastAsia="Arial"/>
          <w:color w:val="auto"/>
          <w:sz w:val="21"/>
          <w:szCs w:val="21"/>
          <w:lang w:val="es-ES"/>
        </w:rPr>
        <w:t>de circunstancias</w:t>
      </w:r>
      <w:r>
        <w:rPr>
          <w:rFonts w:eastAsia="Arial"/>
          <w:color w:val="auto"/>
          <w:sz w:val="21"/>
          <w:szCs w:val="21"/>
          <w:lang w:val="es-ES"/>
        </w:rPr>
        <w:t xml:space="preserve"> </w:t>
      </w:r>
      <w:r w:rsidRPr="00263333">
        <w:rPr>
          <w:rFonts w:eastAsia="Arial"/>
          <w:color w:val="auto"/>
          <w:sz w:val="21"/>
          <w:szCs w:val="21"/>
          <w:lang w:val="es-ES"/>
        </w:rPr>
        <w:t>fácticas</w:t>
      </w:r>
      <w:r>
        <w:rPr>
          <w:rFonts w:eastAsia="Arial"/>
          <w:color w:val="auto"/>
          <w:sz w:val="21"/>
          <w:szCs w:val="21"/>
          <w:lang w:val="es-ES"/>
        </w:rPr>
        <w:t xml:space="preserve"> </w:t>
      </w:r>
      <w:r w:rsidRPr="00263333">
        <w:rPr>
          <w:rFonts w:eastAsia="Arial"/>
          <w:color w:val="auto"/>
          <w:sz w:val="21"/>
          <w:szCs w:val="21"/>
          <w:lang w:val="es-ES"/>
        </w:rPr>
        <w:t>o</w:t>
      </w:r>
      <w:r>
        <w:rPr>
          <w:rFonts w:eastAsia="Arial"/>
          <w:color w:val="auto"/>
          <w:sz w:val="21"/>
          <w:szCs w:val="21"/>
          <w:lang w:val="es-ES"/>
        </w:rPr>
        <w:t xml:space="preserve"> </w:t>
      </w:r>
      <w:r w:rsidRPr="00263333">
        <w:rPr>
          <w:rFonts w:eastAsia="Arial"/>
          <w:color w:val="auto"/>
          <w:sz w:val="21"/>
          <w:szCs w:val="21"/>
          <w:lang w:val="es-ES"/>
        </w:rPr>
        <w:t>jurídicas</w:t>
      </w:r>
      <w:r>
        <w:rPr>
          <w:rFonts w:eastAsia="Arial"/>
          <w:color w:val="auto"/>
          <w:sz w:val="21"/>
          <w:szCs w:val="21"/>
          <w:lang w:val="es-ES"/>
        </w:rPr>
        <w:t xml:space="preserve"> </w:t>
      </w:r>
      <w:r w:rsidRPr="00263333">
        <w:rPr>
          <w:rFonts w:eastAsia="Arial"/>
          <w:color w:val="auto"/>
          <w:sz w:val="21"/>
          <w:szCs w:val="21"/>
          <w:lang w:val="es-ES"/>
        </w:rPr>
        <w:t>sobre</w:t>
      </w:r>
      <w:r>
        <w:rPr>
          <w:rFonts w:eastAsia="Arial"/>
          <w:color w:val="auto"/>
          <w:sz w:val="21"/>
          <w:szCs w:val="21"/>
          <w:lang w:val="es-ES"/>
        </w:rPr>
        <w:t xml:space="preserve"> </w:t>
      </w:r>
      <w:r w:rsidRPr="00263333">
        <w:rPr>
          <w:rFonts w:eastAsia="Arial"/>
          <w:color w:val="auto"/>
          <w:sz w:val="21"/>
          <w:szCs w:val="21"/>
          <w:lang w:val="es-ES"/>
        </w:rPr>
        <w:t>las</w:t>
      </w:r>
      <w:r>
        <w:rPr>
          <w:rFonts w:eastAsia="Arial"/>
          <w:color w:val="auto"/>
          <w:sz w:val="21"/>
          <w:szCs w:val="21"/>
          <w:lang w:val="es-ES"/>
        </w:rPr>
        <w:t xml:space="preserve"> </w:t>
      </w:r>
      <w:r w:rsidRPr="00263333">
        <w:rPr>
          <w:rFonts w:eastAsia="Arial"/>
          <w:color w:val="auto"/>
          <w:sz w:val="21"/>
          <w:szCs w:val="21"/>
          <w:lang w:val="es-ES"/>
        </w:rPr>
        <w:t>cuales</w:t>
      </w:r>
      <w:r>
        <w:rPr>
          <w:rFonts w:eastAsia="Arial"/>
          <w:color w:val="auto"/>
          <w:sz w:val="21"/>
          <w:szCs w:val="21"/>
          <w:lang w:val="es-ES"/>
        </w:rPr>
        <w:t xml:space="preserve"> </w:t>
      </w:r>
      <w:r w:rsidRPr="00263333">
        <w:rPr>
          <w:rFonts w:eastAsia="Arial"/>
          <w:color w:val="auto"/>
          <w:sz w:val="21"/>
          <w:szCs w:val="21"/>
          <w:lang w:val="es-ES"/>
        </w:rPr>
        <w:t>se sustent</w:t>
      </w:r>
      <w:r w:rsidR="00B45CA3">
        <w:rPr>
          <w:rFonts w:eastAsia="Arial"/>
          <w:color w:val="auto"/>
          <w:sz w:val="21"/>
          <w:szCs w:val="21"/>
          <w:lang w:val="es-ES"/>
        </w:rPr>
        <w:t>ó</w:t>
      </w:r>
      <w:r w:rsidRPr="00263333">
        <w:rPr>
          <w:rFonts w:eastAsia="Arial"/>
          <w:color w:val="auto"/>
          <w:sz w:val="21"/>
          <w:szCs w:val="21"/>
          <w:lang w:val="es-ES"/>
        </w:rPr>
        <w:t xml:space="preserve"> la adopción de los documentos tipo o la identificación de necesidades cambiantes en la elaboración o su implementación,</w:t>
      </w:r>
      <w:r>
        <w:rPr>
          <w:rFonts w:eastAsia="Arial"/>
          <w:color w:val="auto"/>
          <w:sz w:val="21"/>
          <w:szCs w:val="21"/>
          <w:lang w:val="es-ES"/>
        </w:rPr>
        <w:t xml:space="preserve"> </w:t>
      </w:r>
      <w:r w:rsidRPr="00263333">
        <w:rPr>
          <w:rFonts w:eastAsia="Arial"/>
          <w:color w:val="auto"/>
          <w:sz w:val="21"/>
          <w:szCs w:val="21"/>
          <w:lang w:val="es-ES"/>
        </w:rPr>
        <w:t>procederá</w:t>
      </w:r>
      <w:r>
        <w:rPr>
          <w:rFonts w:eastAsia="Arial"/>
          <w:color w:val="auto"/>
          <w:sz w:val="21"/>
          <w:szCs w:val="21"/>
          <w:lang w:val="es-ES"/>
        </w:rPr>
        <w:t xml:space="preserve"> </w:t>
      </w:r>
      <w:r w:rsidRPr="00263333">
        <w:rPr>
          <w:rFonts w:eastAsia="Arial"/>
          <w:color w:val="auto"/>
          <w:sz w:val="21"/>
          <w:szCs w:val="21"/>
          <w:lang w:val="es-ES"/>
        </w:rPr>
        <w:t>a</w:t>
      </w:r>
      <w:r>
        <w:rPr>
          <w:rFonts w:eastAsia="Arial"/>
          <w:color w:val="auto"/>
          <w:sz w:val="21"/>
          <w:szCs w:val="21"/>
          <w:lang w:val="es-ES"/>
        </w:rPr>
        <w:t xml:space="preserve"> </w:t>
      </w:r>
      <w:r w:rsidRPr="00263333">
        <w:rPr>
          <w:rFonts w:eastAsia="Arial"/>
          <w:color w:val="auto"/>
          <w:sz w:val="21"/>
          <w:szCs w:val="21"/>
          <w:lang w:val="es-ES"/>
        </w:rPr>
        <w:t>realizar</w:t>
      </w:r>
      <w:r>
        <w:rPr>
          <w:rFonts w:eastAsia="Arial"/>
          <w:color w:val="auto"/>
          <w:sz w:val="21"/>
          <w:szCs w:val="21"/>
          <w:lang w:val="es-ES"/>
        </w:rPr>
        <w:t xml:space="preserve"> </w:t>
      </w:r>
      <w:r w:rsidRPr="00263333">
        <w:rPr>
          <w:rFonts w:eastAsia="Arial"/>
          <w:color w:val="auto"/>
          <w:sz w:val="21"/>
          <w:szCs w:val="21"/>
          <w:lang w:val="es-ES"/>
        </w:rPr>
        <w:t>su</w:t>
      </w:r>
      <w:r>
        <w:rPr>
          <w:rFonts w:eastAsia="Arial"/>
          <w:color w:val="auto"/>
          <w:sz w:val="21"/>
          <w:szCs w:val="21"/>
          <w:lang w:val="es-ES"/>
        </w:rPr>
        <w:t xml:space="preserve"> </w:t>
      </w:r>
      <w:r w:rsidRPr="00263333">
        <w:rPr>
          <w:rFonts w:eastAsia="Arial"/>
          <w:color w:val="auto"/>
          <w:sz w:val="21"/>
          <w:szCs w:val="21"/>
          <w:lang w:val="es-ES"/>
        </w:rPr>
        <w:t>revisión</w:t>
      </w:r>
      <w:r>
        <w:rPr>
          <w:rFonts w:eastAsia="Arial"/>
          <w:color w:val="auto"/>
          <w:sz w:val="21"/>
          <w:szCs w:val="21"/>
          <w:lang w:val="es-ES"/>
        </w:rPr>
        <w:t xml:space="preserve"> </w:t>
      </w:r>
      <w:r w:rsidRPr="00263333">
        <w:rPr>
          <w:rFonts w:eastAsia="Arial"/>
          <w:color w:val="auto"/>
          <w:sz w:val="21"/>
          <w:szCs w:val="21"/>
          <w:lang w:val="es-ES"/>
        </w:rPr>
        <w:t>y</w:t>
      </w:r>
      <w:r>
        <w:rPr>
          <w:rFonts w:eastAsia="Arial"/>
          <w:color w:val="auto"/>
          <w:sz w:val="21"/>
          <w:szCs w:val="21"/>
          <w:lang w:val="es-ES"/>
        </w:rPr>
        <w:t xml:space="preserve"> </w:t>
      </w:r>
      <w:r w:rsidRPr="00263333">
        <w:rPr>
          <w:rFonts w:eastAsia="Arial"/>
          <w:color w:val="auto"/>
          <w:sz w:val="21"/>
          <w:szCs w:val="21"/>
          <w:lang w:val="es-ES"/>
        </w:rPr>
        <w:t>adoptará</w:t>
      </w:r>
      <w:r>
        <w:rPr>
          <w:rFonts w:eastAsia="Arial"/>
          <w:color w:val="auto"/>
          <w:sz w:val="21"/>
          <w:szCs w:val="21"/>
          <w:lang w:val="es-ES"/>
        </w:rPr>
        <w:t xml:space="preserve"> </w:t>
      </w:r>
      <w:r w:rsidRPr="00263333">
        <w:rPr>
          <w:rFonts w:eastAsia="Arial"/>
          <w:color w:val="auto"/>
          <w:sz w:val="21"/>
          <w:szCs w:val="21"/>
          <w:lang w:val="es-ES"/>
        </w:rPr>
        <w:t>las</w:t>
      </w:r>
      <w:r>
        <w:rPr>
          <w:rFonts w:eastAsia="Arial"/>
          <w:color w:val="auto"/>
          <w:sz w:val="21"/>
          <w:szCs w:val="21"/>
          <w:lang w:val="es-ES"/>
        </w:rPr>
        <w:t xml:space="preserve"> </w:t>
      </w:r>
      <w:r w:rsidRPr="00263333">
        <w:rPr>
          <w:rFonts w:eastAsia="Arial"/>
          <w:color w:val="auto"/>
          <w:sz w:val="21"/>
          <w:szCs w:val="21"/>
          <w:lang w:val="es-ES"/>
        </w:rPr>
        <w:t>modificaciones</w:t>
      </w:r>
      <w:r>
        <w:rPr>
          <w:rFonts w:eastAsia="Arial"/>
          <w:color w:val="auto"/>
          <w:sz w:val="21"/>
          <w:szCs w:val="21"/>
          <w:lang w:val="es-ES"/>
        </w:rPr>
        <w:t xml:space="preserve"> </w:t>
      </w:r>
      <w:r w:rsidRPr="00263333">
        <w:rPr>
          <w:rFonts w:eastAsia="Arial"/>
          <w:color w:val="auto"/>
          <w:sz w:val="21"/>
          <w:szCs w:val="21"/>
          <w:lang w:val="es-ES"/>
        </w:rPr>
        <w:t>a</w:t>
      </w:r>
      <w:r>
        <w:rPr>
          <w:rFonts w:eastAsia="Arial"/>
          <w:color w:val="auto"/>
          <w:sz w:val="21"/>
          <w:szCs w:val="21"/>
          <w:lang w:val="es-ES"/>
        </w:rPr>
        <w:t xml:space="preserve"> </w:t>
      </w:r>
      <w:r w:rsidRPr="00263333">
        <w:rPr>
          <w:rFonts w:eastAsia="Arial"/>
          <w:color w:val="auto"/>
          <w:sz w:val="21"/>
          <w:szCs w:val="21"/>
          <w:lang w:val="es-ES"/>
        </w:rPr>
        <w:t>que</w:t>
      </w:r>
      <w:r>
        <w:rPr>
          <w:rFonts w:eastAsia="Arial"/>
          <w:color w:val="auto"/>
          <w:sz w:val="21"/>
          <w:szCs w:val="21"/>
          <w:lang w:val="es-ES"/>
        </w:rPr>
        <w:t xml:space="preserve"> </w:t>
      </w:r>
      <w:r w:rsidRPr="00263333">
        <w:rPr>
          <w:rFonts w:eastAsia="Arial"/>
          <w:color w:val="auto"/>
          <w:sz w:val="21"/>
          <w:szCs w:val="21"/>
          <w:lang w:val="es-ES"/>
        </w:rPr>
        <w:t>haya</w:t>
      </w:r>
      <w:r>
        <w:rPr>
          <w:rFonts w:eastAsia="Arial"/>
          <w:color w:val="auto"/>
          <w:sz w:val="21"/>
          <w:szCs w:val="21"/>
          <w:lang w:val="es-ES"/>
        </w:rPr>
        <w:t xml:space="preserve"> </w:t>
      </w:r>
      <w:r w:rsidRPr="00263333">
        <w:rPr>
          <w:rFonts w:eastAsia="Arial"/>
          <w:color w:val="auto"/>
          <w:sz w:val="21"/>
          <w:szCs w:val="21"/>
          <w:lang w:val="es-ES"/>
        </w:rPr>
        <w:t>lugar mediante</w:t>
      </w:r>
      <w:r>
        <w:rPr>
          <w:rFonts w:eastAsia="Arial"/>
          <w:color w:val="auto"/>
          <w:sz w:val="21"/>
          <w:szCs w:val="21"/>
          <w:lang w:val="es-ES"/>
        </w:rPr>
        <w:t xml:space="preserve"> </w:t>
      </w:r>
      <w:r w:rsidRPr="00263333">
        <w:rPr>
          <w:rFonts w:eastAsia="Arial"/>
          <w:color w:val="auto"/>
          <w:sz w:val="21"/>
          <w:szCs w:val="21"/>
          <w:lang w:val="es-ES"/>
        </w:rPr>
        <w:t>acto administrativo motivado.</w:t>
      </w:r>
    </w:p>
    <w:p w14:paraId="6EA3B850" w14:textId="77777777" w:rsidR="00263333" w:rsidRDefault="00263333" w:rsidP="00CB58CD">
      <w:pPr>
        <w:pStyle w:val="Normal11pt"/>
        <w:spacing w:line="276" w:lineRule="auto"/>
        <w:ind w:left="0" w:right="51"/>
        <w:rPr>
          <w:rFonts w:eastAsia="Arial"/>
          <w:color w:val="auto"/>
          <w:sz w:val="21"/>
          <w:szCs w:val="21"/>
          <w:lang w:val="es-ES"/>
        </w:rPr>
      </w:pPr>
    </w:p>
    <w:p w14:paraId="2A620E63" w14:textId="516A7FCC" w:rsidR="00263333" w:rsidRDefault="00C12D0A" w:rsidP="00CB58CD">
      <w:pPr>
        <w:pStyle w:val="Normal11pt"/>
        <w:spacing w:line="276" w:lineRule="auto"/>
        <w:ind w:left="0" w:right="51"/>
        <w:rPr>
          <w:rFonts w:eastAsia="Arial"/>
          <w:color w:val="auto"/>
          <w:sz w:val="21"/>
          <w:szCs w:val="21"/>
          <w:lang w:val="es-ES"/>
        </w:rPr>
      </w:pPr>
      <w:r w:rsidRPr="00C12D0A">
        <w:rPr>
          <w:rFonts w:eastAsia="Arial"/>
          <w:color w:val="auto"/>
          <w:sz w:val="21"/>
          <w:szCs w:val="21"/>
          <w:lang w:val="es-ES"/>
        </w:rPr>
        <w:t>Que desde el</w:t>
      </w:r>
      <w:r w:rsidR="00945F79">
        <w:rPr>
          <w:rFonts w:eastAsia="Arial"/>
          <w:color w:val="auto"/>
          <w:sz w:val="21"/>
          <w:szCs w:val="21"/>
          <w:lang w:val="es-ES"/>
        </w:rPr>
        <w:t xml:space="preserve"> </w:t>
      </w:r>
      <w:r w:rsidR="00177D61">
        <w:rPr>
          <w:rFonts w:eastAsia="Arial"/>
          <w:color w:val="auto"/>
          <w:sz w:val="21"/>
          <w:szCs w:val="21"/>
          <w:lang w:val="es-ES"/>
        </w:rPr>
        <w:t>9</w:t>
      </w:r>
      <w:r>
        <w:rPr>
          <w:rFonts w:eastAsia="Arial"/>
          <w:color w:val="auto"/>
          <w:sz w:val="21"/>
          <w:szCs w:val="21"/>
          <w:lang w:val="es-ES"/>
        </w:rPr>
        <w:t xml:space="preserve"> </w:t>
      </w:r>
      <w:r w:rsidR="00B27ED3">
        <w:rPr>
          <w:rFonts w:eastAsia="Arial"/>
          <w:color w:val="auto"/>
          <w:sz w:val="21"/>
          <w:szCs w:val="21"/>
          <w:lang w:val="es-ES"/>
        </w:rPr>
        <w:t xml:space="preserve">de </w:t>
      </w:r>
      <w:r w:rsidR="00177D61">
        <w:rPr>
          <w:rFonts w:eastAsia="Arial"/>
          <w:color w:val="auto"/>
          <w:sz w:val="21"/>
          <w:szCs w:val="21"/>
          <w:lang w:val="es-ES"/>
        </w:rPr>
        <w:t>agosto de 2021</w:t>
      </w:r>
      <w:r w:rsidRPr="00C12D0A">
        <w:rPr>
          <w:rFonts w:eastAsia="Arial"/>
          <w:color w:val="auto"/>
          <w:sz w:val="21"/>
          <w:szCs w:val="21"/>
          <w:lang w:val="es-ES"/>
        </w:rPr>
        <w:t>,</w:t>
      </w:r>
      <w:r w:rsidR="00945F79">
        <w:rPr>
          <w:rFonts w:eastAsia="Arial"/>
          <w:color w:val="auto"/>
          <w:sz w:val="21"/>
          <w:szCs w:val="21"/>
          <w:lang w:val="es-ES"/>
        </w:rPr>
        <w:t xml:space="preserve"> </w:t>
      </w:r>
      <w:r w:rsidRPr="00C12D0A">
        <w:rPr>
          <w:rFonts w:eastAsia="Arial"/>
          <w:color w:val="auto"/>
          <w:sz w:val="21"/>
          <w:szCs w:val="21"/>
          <w:lang w:val="es-ES"/>
        </w:rPr>
        <w:t>fecha a partir de la cual</w:t>
      </w:r>
      <w:r w:rsidR="00945F79">
        <w:rPr>
          <w:rFonts w:eastAsia="Arial"/>
          <w:color w:val="auto"/>
          <w:sz w:val="21"/>
          <w:szCs w:val="21"/>
          <w:lang w:val="es-ES"/>
        </w:rPr>
        <w:t xml:space="preserve"> </w:t>
      </w:r>
      <w:r w:rsidRPr="00C12D0A">
        <w:rPr>
          <w:rFonts w:eastAsia="Arial"/>
          <w:color w:val="auto"/>
          <w:sz w:val="21"/>
          <w:szCs w:val="21"/>
          <w:lang w:val="es-ES"/>
        </w:rPr>
        <w:t>entraron en</w:t>
      </w:r>
      <w:r w:rsidR="00945F79">
        <w:rPr>
          <w:rFonts w:eastAsia="Arial"/>
          <w:color w:val="auto"/>
          <w:sz w:val="21"/>
          <w:szCs w:val="21"/>
          <w:lang w:val="es-ES"/>
        </w:rPr>
        <w:t xml:space="preserve"> </w:t>
      </w:r>
      <w:r w:rsidRPr="00C12D0A">
        <w:rPr>
          <w:rFonts w:eastAsia="Arial"/>
          <w:color w:val="auto"/>
          <w:sz w:val="21"/>
          <w:szCs w:val="21"/>
          <w:lang w:val="es-ES"/>
        </w:rPr>
        <w:t>vigencia</w:t>
      </w:r>
      <w:r w:rsidR="00945F79">
        <w:rPr>
          <w:rFonts w:eastAsia="Arial"/>
          <w:color w:val="auto"/>
          <w:sz w:val="21"/>
          <w:szCs w:val="21"/>
          <w:lang w:val="es-ES"/>
        </w:rPr>
        <w:t xml:space="preserve"> </w:t>
      </w:r>
      <w:r w:rsidRPr="00C12D0A">
        <w:rPr>
          <w:rFonts w:eastAsia="Arial"/>
          <w:color w:val="auto"/>
          <w:sz w:val="21"/>
          <w:szCs w:val="21"/>
          <w:lang w:val="es-ES"/>
        </w:rPr>
        <w:t>los</w:t>
      </w:r>
      <w:r w:rsidR="00945F79">
        <w:rPr>
          <w:rFonts w:eastAsia="Arial"/>
          <w:color w:val="auto"/>
          <w:sz w:val="21"/>
          <w:szCs w:val="21"/>
          <w:lang w:val="es-ES"/>
        </w:rPr>
        <w:t xml:space="preserve"> </w:t>
      </w:r>
      <w:r w:rsidR="00B45CA3">
        <w:rPr>
          <w:rFonts w:eastAsia="Arial"/>
          <w:color w:val="auto"/>
          <w:sz w:val="21"/>
          <w:szCs w:val="21"/>
          <w:lang w:val="es-ES"/>
        </w:rPr>
        <w:t>d</w:t>
      </w:r>
      <w:r w:rsidRPr="00C12D0A">
        <w:rPr>
          <w:rFonts w:eastAsia="Arial"/>
          <w:color w:val="auto"/>
          <w:sz w:val="21"/>
          <w:szCs w:val="21"/>
          <w:lang w:val="es-ES"/>
        </w:rPr>
        <w:t xml:space="preserve">ocumentos </w:t>
      </w:r>
      <w:r w:rsidR="00B45CA3">
        <w:rPr>
          <w:rFonts w:eastAsia="Arial"/>
          <w:color w:val="auto"/>
          <w:sz w:val="21"/>
          <w:szCs w:val="21"/>
          <w:lang w:val="es-ES"/>
        </w:rPr>
        <w:t>t</w:t>
      </w:r>
      <w:r w:rsidRPr="00C12D0A">
        <w:rPr>
          <w:rFonts w:eastAsia="Arial"/>
          <w:color w:val="auto"/>
          <w:sz w:val="21"/>
          <w:szCs w:val="21"/>
          <w:lang w:val="es-ES"/>
        </w:rPr>
        <w:t>ipo</w:t>
      </w:r>
      <w:r w:rsidR="00945F79">
        <w:rPr>
          <w:rFonts w:eastAsia="Arial"/>
          <w:color w:val="auto"/>
          <w:sz w:val="21"/>
          <w:szCs w:val="21"/>
          <w:lang w:val="es-ES"/>
        </w:rPr>
        <w:t xml:space="preserve"> </w:t>
      </w:r>
      <w:r w:rsidRPr="00C12D0A">
        <w:rPr>
          <w:rFonts w:eastAsia="Arial"/>
          <w:color w:val="auto"/>
          <w:sz w:val="21"/>
          <w:szCs w:val="21"/>
          <w:lang w:val="es-ES"/>
        </w:rPr>
        <w:t xml:space="preserve">para los procesos de selección </w:t>
      </w:r>
      <w:r w:rsidR="00B27ED3">
        <w:rPr>
          <w:rFonts w:eastAsia="Arial"/>
          <w:color w:val="auto"/>
          <w:sz w:val="21"/>
          <w:szCs w:val="21"/>
          <w:lang w:val="es-ES"/>
        </w:rPr>
        <w:t>de concurso de méritos para contratar</w:t>
      </w:r>
      <w:r w:rsidR="00177D61">
        <w:rPr>
          <w:rFonts w:eastAsia="Arial"/>
          <w:color w:val="auto"/>
          <w:sz w:val="21"/>
          <w:szCs w:val="21"/>
          <w:lang w:val="es-ES"/>
        </w:rPr>
        <w:t xml:space="preserve"> la consultoría de estudios de ingeniería</w:t>
      </w:r>
      <w:r w:rsidR="00B27ED3">
        <w:rPr>
          <w:rFonts w:eastAsia="Arial"/>
          <w:color w:val="auto"/>
          <w:sz w:val="21"/>
          <w:szCs w:val="21"/>
          <w:lang w:val="es-ES"/>
        </w:rPr>
        <w:t xml:space="preserve"> – Versión </w:t>
      </w:r>
      <w:r w:rsidR="00177D61">
        <w:rPr>
          <w:rFonts w:eastAsia="Arial"/>
          <w:color w:val="auto"/>
          <w:sz w:val="21"/>
          <w:szCs w:val="21"/>
          <w:lang w:val="es-ES"/>
        </w:rPr>
        <w:t>1</w:t>
      </w:r>
      <w:r w:rsidR="00B27ED3">
        <w:rPr>
          <w:rFonts w:eastAsia="Arial"/>
          <w:color w:val="auto"/>
          <w:sz w:val="21"/>
          <w:szCs w:val="21"/>
          <w:lang w:val="es-ES"/>
        </w:rPr>
        <w:t xml:space="preserve">, </w:t>
      </w:r>
      <w:r w:rsidRPr="00C12D0A">
        <w:rPr>
          <w:rFonts w:eastAsia="Arial"/>
          <w:color w:val="auto"/>
          <w:sz w:val="21"/>
          <w:szCs w:val="21"/>
          <w:lang w:val="es-ES"/>
        </w:rPr>
        <w:t xml:space="preserve">la Agencia Nacional de Contratación Pública </w:t>
      </w:r>
      <w:r>
        <w:rPr>
          <w:rFonts w:eastAsia="Arial"/>
          <w:color w:val="auto"/>
          <w:sz w:val="21"/>
          <w:szCs w:val="21"/>
          <w:lang w:val="es-ES"/>
        </w:rPr>
        <w:t xml:space="preserve">– </w:t>
      </w:r>
      <w:r w:rsidRPr="00C12D0A">
        <w:rPr>
          <w:rFonts w:eastAsia="Arial"/>
          <w:color w:val="auto"/>
          <w:sz w:val="21"/>
          <w:szCs w:val="21"/>
          <w:lang w:val="es-ES"/>
        </w:rPr>
        <w:t>Colombia Compra Eficiente</w:t>
      </w:r>
      <w:r>
        <w:rPr>
          <w:rFonts w:eastAsia="Arial"/>
          <w:color w:val="auto"/>
          <w:sz w:val="21"/>
          <w:szCs w:val="21"/>
          <w:lang w:val="es-ES"/>
        </w:rPr>
        <w:t xml:space="preserve"> </w:t>
      </w:r>
      <w:r w:rsidRPr="00C12D0A">
        <w:rPr>
          <w:rFonts w:eastAsia="Arial"/>
          <w:color w:val="auto"/>
          <w:sz w:val="21"/>
          <w:szCs w:val="21"/>
          <w:lang w:val="es-ES"/>
        </w:rPr>
        <w:t xml:space="preserve">ha identificado, en colaboración con entidades, agremiaciones y ciudadanos, aspectos en los </w:t>
      </w:r>
      <w:r w:rsidR="00E81FF6">
        <w:rPr>
          <w:rFonts w:eastAsia="Arial"/>
          <w:color w:val="auto"/>
          <w:sz w:val="21"/>
          <w:szCs w:val="21"/>
          <w:lang w:val="es-ES"/>
        </w:rPr>
        <w:t>d</w:t>
      </w:r>
      <w:r w:rsidRPr="00C12D0A">
        <w:rPr>
          <w:rFonts w:eastAsia="Arial"/>
          <w:color w:val="auto"/>
          <w:sz w:val="21"/>
          <w:szCs w:val="21"/>
          <w:lang w:val="es-ES"/>
        </w:rPr>
        <w:t xml:space="preserve">ocumentos </w:t>
      </w:r>
      <w:r w:rsidR="00E81FF6">
        <w:rPr>
          <w:rFonts w:eastAsia="Arial"/>
          <w:color w:val="auto"/>
          <w:sz w:val="21"/>
          <w:szCs w:val="21"/>
          <w:lang w:val="es-ES"/>
        </w:rPr>
        <w:t>t</w:t>
      </w:r>
      <w:r w:rsidRPr="00C12D0A">
        <w:rPr>
          <w:rFonts w:eastAsia="Arial"/>
          <w:color w:val="auto"/>
          <w:sz w:val="21"/>
          <w:szCs w:val="21"/>
          <w:lang w:val="es-ES"/>
        </w:rPr>
        <w:t>ipo que deben ser actualizados y modificados, con el fin de fortalecerlos y</w:t>
      </w:r>
      <w:r w:rsidR="00945F79">
        <w:rPr>
          <w:rFonts w:eastAsia="Arial"/>
          <w:color w:val="auto"/>
          <w:sz w:val="21"/>
          <w:szCs w:val="21"/>
          <w:lang w:val="es-ES"/>
        </w:rPr>
        <w:t xml:space="preserve"> </w:t>
      </w:r>
      <w:r w:rsidRPr="00C12D0A">
        <w:rPr>
          <w:rFonts w:eastAsia="Arial"/>
          <w:color w:val="auto"/>
          <w:sz w:val="21"/>
          <w:szCs w:val="21"/>
          <w:lang w:val="es-ES"/>
        </w:rPr>
        <w:t>adaptarlos</w:t>
      </w:r>
      <w:r w:rsidR="00945F79">
        <w:rPr>
          <w:rFonts w:eastAsia="Arial"/>
          <w:color w:val="auto"/>
          <w:sz w:val="21"/>
          <w:szCs w:val="21"/>
          <w:lang w:val="es-ES"/>
        </w:rPr>
        <w:t xml:space="preserve"> </w:t>
      </w:r>
      <w:r w:rsidRPr="00C12D0A">
        <w:rPr>
          <w:rFonts w:eastAsia="Arial"/>
          <w:color w:val="auto"/>
          <w:sz w:val="21"/>
          <w:szCs w:val="21"/>
          <w:lang w:val="es-ES"/>
        </w:rPr>
        <w:t>a</w:t>
      </w:r>
      <w:r w:rsidR="00945F79">
        <w:rPr>
          <w:rFonts w:eastAsia="Arial"/>
          <w:color w:val="auto"/>
          <w:sz w:val="21"/>
          <w:szCs w:val="21"/>
          <w:lang w:val="es-ES"/>
        </w:rPr>
        <w:t xml:space="preserve"> </w:t>
      </w:r>
      <w:r w:rsidRPr="00C12D0A">
        <w:rPr>
          <w:rFonts w:eastAsia="Arial"/>
          <w:color w:val="auto"/>
          <w:sz w:val="21"/>
          <w:szCs w:val="21"/>
          <w:lang w:val="es-ES"/>
        </w:rPr>
        <w:t>la</w:t>
      </w:r>
      <w:r w:rsidR="00945F79">
        <w:rPr>
          <w:rFonts w:eastAsia="Arial"/>
          <w:color w:val="auto"/>
          <w:sz w:val="21"/>
          <w:szCs w:val="21"/>
          <w:lang w:val="es-ES"/>
        </w:rPr>
        <w:t xml:space="preserve"> </w:t>
      </w:r>
      <w:r w:rsidRPr="00C12D0A">
        <w:rPr>
          <w:rFonts w:eastAsia="Arial"/>
          <w:color w:val="auto"/>
          <w:sz w:val="21"/>
          <w:szCs w:val="21"/>
          <w:lang w:val="es-ES"/>
        </w:rPr>
        <w:t>realidad</w:t>
      </w:r>
      <w:r w:rsidR="00945F79">
        <w:rPr>
          <w:rFonts w:eastAsia="Arial"/>
          <w:color w:val="auto"/>
          <w:sz w:val="21"/>
          <w:szCs w:val="21"/>
          <w:lang w:val="es-ES"/>
        </w:rPr>
        <w:t xml:space="preserve"> </w:t>
      </w:r>
      <w:r w:rsidRPr="00C12D0A">
        <w:rPr>
          <w:rFonts w:eastAsia="Arial"/>
          <w:color w:val="auto"/>
          <w:sz w:val="21"/>
          <w:szCs w:val="21"/>
          <w:lang w:val="es-ES"/>
        </w:rPr>
        <w:t>de</w:t>
      </w:r>
      <w:r w:rsidR="00945F79">
        <w:rPr>
          <w:rFonts w:eastAsia="Arial"/>
          <w:color w:val="auto"/>
          <w:sz w:val="21"/>
          <w:szCs w:val="21"/>
          <w:lang w:val="es-ES"/>
        </w:rPr>
        <w:t xml:space="preserve"> </w:t>
      </w:r>
      <w:r w:rsidRPr="00C12D0A">
        <w:rPr>
          <w:rFonts w:eastAsia="Arial"/>
          <w:color w:val="auto"/>
          <w:sz w:val="21"/>
          <w:szCs w:val="21"/>
          <w:lang w:val="es-ES"/>
        </w:rPr>
        <w:t>la</w:t>
      </w:r>
      <w:r w:rsidR="00945F79">
        <w:rPr>
          <w:rFonts w:eastAsia="Arial"/>
          <w:color w:val="auto"/>
          <w:sz w:val="21"/>
          <w:szCs w:val="21"/>
          <w:lang w:val="es-ES"/>
        </w:rPr>
        <w:t xml:space="preserve"> </w:t>
      </w:r>
      <w:r w:rsidRPr="00C12D0A">
        <w:rPr>
          <w:rFonts w:eastAsia="Arial"/>
          <w:color w:val="auto"/>
          <w:sz w:val="21"/>
          <w:szCs w:val="21"/>
          <w:lang w:val="es-ES"/>
        </w:rPr>
        <w:t>contratación</w:t>
      </w:r>
      <w:r w:rsidR="00945F79">
        <w:rPr>
          <w:rFonts w:eastAsia="Arial"/>
          <w:color w:val="auto"/>
          <w:sz w:val="21"/>
          <w:szCs w:val="21"/>
          <w:lang w:val="es-ES"/>
        </w:rPr>
        <w:t xml:space="preserve"> </w:t>
      </w:r>
      <w:r w:rsidRPr="00C12D0A">
        <w:rPr>
          <w:rFonts w:eastAsia="Arial"/>
          <w:color w:val="auto"/>
          <w:sz w:val="21"/>
          <w:szCs w:val="21"/>
          <w:lang w:val="es-ES"/>
        </w:rPr>
        <w:t>del</w:t>
      </w:r>
      <w:r w:rsidR="00945F79">
        <w:rPr>
          <w:rFonts w:eastAsia="Arial"/>
          <w:color w:val="auto"/>
          <w:sz w:val="21"/>
          <w:szCs w:val="21"/>
          <w:lang w:val="es-ES"/>
        </w:rPr>
        <w:t xml:space="preserve"> </w:t>
      </w:r>
      <w:r w:rsidRPr="00C12D0A">
        <w:rPr>
          <w:rFonts w:eastAsia="Arial"/>
          <w:color w:val="auto"/>
          <w:sz w:val="21"/>
          <w:szCs w:val="21"/>
          <w:lang w:val="es-ES"/>
        </w:rPr>
        <w:t>país.</w:t>
      </w:r>
      <w:r>
        <w:rPr>
          <w:rFonts w:eastAsia="Arial"/>
          <w:color w:val="auto"/>
          <w:sz w:val="21"/>
          <w:szCs w:val="21"/>
          <w:lang w:val="es-ES"/>
        </w:rPr>
        <w:t xml:space="preserve"> De igual manera, la Agencia ha valorado y analizado la importancia de continuar avanzando en la infraestructura de transporte del país conforme a los proyectos locales, regionales y nacionales</w:t>
      </w:r>
      <w:r w:rsidR="009E0F5C">
        <w:rPr>
          <w:rFonts w:eastAsia="Arial"/>
          <w:color w:val="auto"/>
          <w:sz w:val="21"/>
          <w:szCs w:val="21"/>
          <w:lang w:val="es-ES"/>
        </w:rPr>
        <w:t xml:space="preserve">, </w:t>
      </w:r>
      <w:r w:rsidR="00773CD2">
        <w:rPr>
          <w:rFonts w:eastAsia="Arial"/>
          <w:color w:val="auto"/>
          <w:sz w:val="21"/>
          <w:szCs w:val="21"/>
          <w:lang w:val="es-ES"/>
        </w:rPr>
        <w:t xml:space="preserve">y fortalecer los aspectos relacionados con la sostenibilidad ambiental. </w:t>
      </w:r>
    </w:p>
    <w:p w14:paraId="6AEC9DC8" w14:textId="77777777" w:rsidR="003B6459" w:rsidRDefault="003B6459" w:rsidP="00CB58CD">
      <w:pPr>
        <w:pStyle w:val="Normal11pt"/>
        <w:spacing w:line="276" w:lineRule="auto"/>
        <w:ind w:left="0" w:right="51"/>
        <w:rPr>
          <w:rFonts w:eastAsia="Arial"/>
          <w:color w:val="auto"/>
          <w:sz w:val="21"/>
          <w:szCs w:val="21"/>
          <w:lang w:val="es-ES"/>
        </w:rPr>
      </w:pPr>
    </w:p>
    <w:p w14:paraId="2194E34F" w14:textId="18E531C2" w:rsidR="003B6459" w:rsidRDefault="003B6459" w:rsidP="00CB58CD">
      <w:pPr>
        <w:pStyle w:val="Normal11pt"/>
        <w:spacing w:line="276" w:lineRule="auto"/>
        <w:ind w:left="0" w:right="51"/>
        <w:rPr>
          <w:rFonts w:eastAsia="Arial"/>
          <w:color w:val="auto"/>
          <w:sz w:val="21"/>
          <w:szCs w:val="21"/>
          <w:lang w:val="es-ES"/>
        </w:rPr>
      </w:pPr>
      <w:r>
        <w:rPr>
          <w:rFonts w:eastAsia="Arial"/>
          <w:color w:val="auto"/>
          <w:sz w:val="21"/>
          <w:szCs w:val="21"/>
          <w:lang w:val="es-ES"/>
        </w:rPr>
        <w:t xml:space="preserve">Que, igualmente, se requiere fortalecer el glosario e incluir nuevas actividades en la </w:t>
      </w:r>
      <w:r w:rsidR="00A02033">
        <w:rPr>
          <w:rFonts w:eastAsia="Arial"/>
          <w:color w:val="auto"/>
          <w:sz w:val="21"/>
          <w:szCs w:val="21"/>
          <w:lang w:val="es-ES"/>
        </w:rPr>
        <w:t>M</w:t>
      </w:r>
      <w:r>
        <w:rPr>
          <w:rFonts w:eastAsia="Arial"/>
          <w:color w:val="auto"/>
          <w:sz w:val="21"/>
          <w:szCs w:val="21"/>
          <w:lang w:val="es-ES"/>
        </w:rPr>
        <w:t xml:space="preserve">atriz </w:t>
      </w:r>
      <w:r w:rsidR="00A02033">
        <w:rPr>
          <w:rFonts w:eastAsia="Arial"/>
          <w:color w:val="auto"/>
          <w:sz w:val="21"/>
          <w:szCs w:val="21"/>
          <w:lang w:val="es-ES"/>
        </w:rPr>
        <w:t>1 – Experiencia</w:t>
      </w:r>
      <w:r>
        <w:rPr>
          <w:rFonts w:eastAsia="Arial"/>
          <w:color w:val="auto"/>
          <w:sz w:val="21"/>
          <w:szCs w:val="21"/>
          <w:lang w:val="es-ES"/>
        </w:rPr>
        <w:t xml:space="preserve">, así como modificar las reglas previstas para </w:t>
      </w:r>
      <w:r w:rsidR="00AD7C6D">
        <w:rPr>
          <w:rFonts w:eastAsia="Arial"/>
          <w:color w:val="auto"/>
          <w:sz w:val="21"/>
          <w:szCs w:val="21"/>
          <w:lang w:val="es-ES"/>
        </w:rPr>
        <w:t xml:space="preserve">acreditar </w:t>
      </w:r>
      <w:r>
        <w:rPr>
          <w:rFonts w:eastAsia="Arial"/>
          <w:color w:val="auto"/>
          <w:sz w:val="21"/>
          <w:szCs w:val="21"/>
          <w:lang w:val="es-ES"/>
        </w:rPr>
        <w:t>la capacidad financiera en los documentos tipo de infraestructura de transporte</w:t>
      </w:r>
      <w:r w:rsidR="00AD7C6D">
        <w:rPr>
          <w:rFonts w:eastAsia="Arial"/>
          <w:color w:val="auto"/>
          <w:sz w:val="21"/>
          <w:szCs w:val="21"/>
          <w:lang w:val="es-ES"/>
        </w:rPr>
        <w:t xml:space="preserve">, entre otros cambios relevantes, los cuales se </w:t>
      </w:r>
      <w:r w:rsidR="00FC0356">
        <w:rPr>
          <w:rFonts w:eastAsia="Arial"/>
          <w:color w:val="auto"/>
          <w:sz w:val="21"/>
          <w:szCs w:val="21"/>
          <w:lang w:val="es-ES"/>
        </w:rPr>
        <w:t>encuentran detallados en la memoria justificativa de los documentos tipo.</w:t>
      </w:r>
    </w:p>
    <w:p w14:paraId="7661B272" w14:textId="77777777" w:rsidR="00C12D0A" w:rsidRDefault="00C12D0A" w:rsidP="00CB58CD">
      <w:pPr>
        <w:pStyle w:val="Normal11pt"/>
        <w:spacing w:line="276" w:lineRule="auto"/>
        <w:ind w:left="0" w:right="51"/>
        <w:rPr>
          <w:rFonts w:eastAsia="Arial"/>
          <w:color w:val="auto"/>
          <w:sz w:val="21"/>
          <w:szCs w:val="21"/>
          <w:lang w:val="es-ES"/>
        </w:rPr>
      </w:pPr>
    </w:p>
    <w:p w14:paraId="4A52448C" w14:textId="5F884830" w:rsidR="00C12D0A" w:rsidRDefault="00C12D0A" w:rsidP="00CB58CD">
      <w:pPr>
        <w:pStyle w:val="Normal11pt"/>
        <w:spacing w:line="276" w:lineRule="auto"/>
        <w:ind w:left="0" w:right="51"/>
        <w:rPr>
          <w:rFonts w:eastAsia="Arial"/>
          <w:color w:val="auto"/>
          <w:sz w:val="21"/>
          <w:szCs w:val="21"/>
          <w:lang w:val="es-ES"/>
        </w:rPr>
      </w:pPr>
      <w:r w:rsidRPr="00C12D0A">
        <w:rPr>
          <w:rFonts w:eastAsia="Arial"/>
          <w:color w:val="auto"/>
          <w:sz w:val="21"/>
          <w:szCs w:val="21"/>
          <w:lang w:val="es-ES"/>
        </w:rPr>
        <w:t xml:space="preserve">Que en cumplimiento de </w:t>
      </w:r>
      <w:r w:rsidR="003B6459">
        <w:rPr>
          <w:rFonts w:eastAsia="Arial"/>
          <w:color w:val="auto"/>
          <w:sz w:val="21"/>
          <w:szCs w:val="21"/>
          <w:lang w:val="es-ES"/>
        </w:rPr>
        <w:t>lo</w:t>
      </w:r>
      <w:r w:rsidRPr="00C12D0A">
        <w:rPr>
          <w:rFonts w:eastAsia="Arial"/>
          <w:color w:val="auto"/>
          <w:sz w:val="21"/>
          <w:szCs w:val="21"/>
          <w:lang w:val="es-ES"/>
        </w:rPr>
        <w:t xml:space="preserve"> establecido en el numeral </w:t>
      </w:r>
      <w:r w:rsidR="003B6459">
        <w:rPr>
          <w:rFonts w:eastAsia="Arial"/>
          <w:color w:val="auto"/>
          <w:sz w:val="21"/>
          <w:szCs w:val="21"/>
          <w:lang w:val="es-ES"/>
        </w:rPr>
        <w:t>8</w:t>
      </w:r>
      <w:r w:rsidRPr="00C12D0A">
        <w:rPr>
          <w:rFonts w:eastAsia="Arial"/>
          <w:color w:val="auto"/>
          <w:sz w:val="21"/>
          <w:szCs w:val="21"/>
          <w:lang w:val="es-ES"/>
        </w:rPr>
        <w:t xml:space="preserve"> del </w:t>
      </w:r>
      <w:r w:rsidR="00945F79" w:rsidRPr="00C12D0A">
        <w:rPr>
          <w:rFonts w:eastAsia="Arial"/>
          <w:color w:val="auto"/>
          <w:sz w:val="21"/>
          <w:szCs w:val="21"/>
          <w:lang w:val="es-ES"/>
        </w:rPr>
        <w:t>artículo</w:t>
      </w:r>
      <w:r w:rsidRPr="00C12D0A">
        <w:rPr>
          <w:rFonts w:eastAsia="Arial"/>
          <w:color w:val="auto"/>
          <w:sz w:val="21"/>
          <w:szCs w:val="21"/>
          <w:lang w:val="es-ES"/>
        </w:rPr>
        <w:t xml:space="preserve"> </w:t>
      </w:r>
      <w:r w:rsidR="003B6459">
        <w:rPr>
          <w:rFonts w:eastAsia="Arial"/>
          <w:color w:val="auto"/>
          <w:sz w:val="21"/>
          <w:szCs w:val="21"/>
          <w:lang w:val="es-ES"/>
        </w:rPr>
        <w:t>8</w:t>
      </w:r>
      <w:r w:rsidRPr="00C12D0A">
        <w:rPr>
          <w:rFonts w:eastAsia="Arial"/>
          <w:color w:val="auto"/>
          <w:sz w:val="21"/>
          <w:szCs w:val="21"/>
          <w:lang w:val="es-ES"/>
        </w:rPr>
        <w:t xml:space="preserve"> de la</w:t>
      </w:r>
      <w:r w:rsidR="00945F79">
        <w:rPr>
          <w:rFonts w:eastAsia="Arial"/>
          <w:color w:val="auto"/>
          <w:sz w:val="21"/>
          <w:szCs w:val="21"/>
          <w:lang w:val="es-ES"/>
        </w:rPr>
        <w:t xml:space="preserve"> </w:t>
      </w:r>
      <w:r w:rsidRPr="00C12D0A">
        <w:rPr>
          <w:rFonts w:eastAsia="Arial"/>
          <w:color w:val="auto"/>
          <w:sz w:val="21"/>
          <w:szCs w:val="21"/>
          <w:lang w:val="es-ES"/>
        </w:rPr>
        <w:t>Ley</w:t>
      </w:r>
      <w:r w:rsidR="00945F79">
        <w:rPr>
          <w:rFonts w:eastAsia="Arial"/>
          <w:color w:val="auto"/>
          <w:sz w:val="21"/>
          <w:szCs w:val="21"/>
          <w:lang w:val="es-ES"/>
        </w:rPr>
        <w:t xml:space="preserve"> </w:t>
      </w:r>
      <w:r w:rsidRPr="00C12D0A">
        <w:rPr>
          <w:rFonts w:eastAsia="Arial"/>
          <w:color w:val="auto"/>
          <w:sz w:val="21"/>
          <w:szCs w:val="21"/>
          <w:lang w:val="es-ES"/>
        </w:rPr>
        <w:t>1437 de 2011</w:t>
      </w:r>
      <w:r w:rsidR="00945F79">
        <w:rPr>
          <w:rFonts w:eastAsia="Arial"/>
          <w:color w:val="auto"/>
          <w:sz w:val="21"/>
          <w:szCs w:val="21"/>
          <w:lang w:val="es-ES"/>
        </w:rPr>
        <w:t xml:space="preserve"> </w:t>
      </w:r>
      <w:r w:rsidRPr="00C12D0A">
        <w:rPr>
          <w:rFonts w:eastAsia="Arial"/>
          <w:color w:val="auto"/>
          <w:sz w:val="21"/>
          <w:szCs w:val="21"/>
          <w:lang w:val="es-ES"/>
        </w:rPr>
        <w:t>y el</w:t>
      </w:r>
      <w:r w:rsidR="00945F79">
        <w:rPr>
          <w:rFonts w:eastAsia="Arial"/>
          <w:color w:val="auto"/>
          <w:sz w:val="21"/>
          <w:szCs w:val="21"/>
          <w:lang w:val="es-ES"/>
        </w:rPr>
        <w:t xml:space="preserve"> </w:t>
      </w:r>
      <w:r w:rsidRPr="00C12D0A">
        <w:rPr>
          <w:rFonts w:eastAsia="Arial"/>
          <w:color w:val="auto"/>
          <w:sz w:val="21"/>
          <w:szCs w:val="21"/>
          <w:lang w:val="es-ES"/>
        </w:rPr>
        <w:t>artículo</w:t>
      </w:r>
      <w:r w:rsidR="00945F79">
        <w:rPr>
          <w:rFonts w:eastAsia="Arial"/>
          <w:color w:val="auto"/>
          <w:sz w:val="21"/>
          <w:szCs w:val="21"/>
          <w:lang w:val="es-ES"/>
        </w:rPr>
        <w:t xml:space="preserve"> </w:t>
      </w:r>
      <w:r w:rsidRPr="00C12D0A">
        <w:rPr>
          <w:rFonts w:eastAsia="Arial"/>
          <w:color w:val="auto"/>
          <w:sz w:val="21"/>
          <w:szCs w:val="21"/>
          <w:lang w:val="es-ES"/>
        </w:rPr>
        <w:t>11</w:t>
      </w:r>
      <w:r w:rsidR="00945F79">
        <w:rPr>
          <w:rFonts w:eastAsia="Arial"/>
          <w:color w:val="auto"/>
          <w:sz w:val="21"/>
          <w:szCs w:val="21"/>
          <w:lang w:val="es-ES"/>
        </w:rPr>
        <w:t xml:space="preserve"> </w:t>
      </w:r>
      <w:r w:rsidRPr="00C12D0A">
        <w:rPr>
          <w:rFonts w:eastAsia="Arial"/>
          <w:color w:val="auto"/>
          <w:sz w:val="21"/>
          <w:szCs w:val="21"/>
          <w:lang w:val="es-ES"/>
        </w:rPr>
        <w:t>de</w:t>
      </w:r>
      <w:r w:rsidR="00945F79">
        <w:rPr>
          <w:rFonts w:eastAsia="Arial"/>
          <w:color w:val="auto"/>
          <w:sz w:val="21"/>
          <w:szCs w:val="21"/>
          <w:lang w:val="es-ES"/>
        </w:rPr>
        <w:t xml:space="preserve"> </w:t>
      </w:r>
      <w:r w:rsidRPr="00C12D0A">
        <w:rPr>
          <w:rFonts w:eastAsia="Arial"/>
          <w:color w:val="auto"/>
          <w:sz w:val="21"/>
          <w:szCs w:val="21"/>
          <w:lang w:val="es-ES"/>
        </w:rPr>
        <w:t xml:space="preserve">la Resolución 160 del 15 de septiembre de 2020, expedida por la Agencia Nacional de Contratación Pública, el presente acto administrativo se publicó en la página web de la Agencia durante </w:t>
      </w:r>
      <w:r w:rsidR="006E03CF">
        <w:rPr>
          <w:rFonts w:eastAsia="Arial"/>
          <w:color w:val="auto"/>
          <w:sz w:val="21"/>
          <w:szCs w:val="21"/>
          <w:lang w:val="es-ES"/>
        </w:rPr>
        <w:t>XX</w:t>
      </w:r>
      <w:r w:rsidRPr="00C12D0A">
        <w:rPr>
          <w:rFonts w:eastAsia="Arial"/>
          <w:color w:val="auto"/>
          <w:sz w:val="21"/>
          <w:szCs w:val="21"/>
          <w:lang w:val="es-ES"/>
        </w:rPr>
        <w:t xml:space="preserve"> días calendario para recibir observaciones de la ciudadanía,</w:t>
      </w:r>
      <w:r w:rsidR="003B6459">
        <w:rPr>
          <w:rFonts w:eastAsia="Arial"/>
          <w:color w:val="auto"/>
          <w:sz w:val="21"/>
          <w:szCs w:val="21"/>
          <w:lang w:val="es-ES"/>
        </w:rPr>
        <w:t xml:space="preserve"> l</w:t>
      </w:r>
      <w:r w:rsidRPr="00C12D0A">
        <w:rPr>
          <w:rFonts w:eastAsia="Arial"/>
          <w:color w:val="auto"/>
          <w:sz w:val="21"/>
          <w:szCs w:val="21"/>
          <w:lang w:val="es-ES"/>
        </w:rPr>
        <w:t>as cuales fueron analizadas e incorporadas</w:t>
      </w:r>
      <w:r w:rsidR="003B6459">
        <w:rPr>
          <w:rFonts w:eastAsia="Arial"/>
          <w:color w:val="auto"/>
          <w:sz w:val="21"/>
          <w:szCs w:val="21"/>
          <w:lang w:val="es-ES"/>
        </w:rPr>
        <w:t>,</w:t>
      </w:r>
      <w:r w:rsidRPr="00C12D0A">
        <w:rPr>
          <w:rFonts w:eastAsia="Arial"/>
          <w:color w:val="auto"/>
          <w:sz w:val="21"/>
          <w:szCs w:val="21"/>
          <w:lang w:val="es-ES"/>
        </w:rPr>
        <w:t xml:space="preserve"> en lo pertinente</w:t>
      </w:r>
      <w:r w:rsidR="003B6459">
        <w:rPr>
          <w:rFonts w:eastAsia="Arial"/>
          <w:color w:val="auto"/>
          <w:sz w:val="21"/>
          <w:szCs w:val="21"/>
          <w:lang w:val="es-ES"/>
        </w:rPr>
        <w:t>,</w:t>
      </w:r>
      <w:r w:rsidRPr="00C12D0A">
        <w:rPr>
          <w:rFonts w:eastAsia="Arial"/>
          <w:color w:val="auto"/>
          <w:sz w:val="21"/>
          <w:szCs w:val="21"/>
          <w:lang w:val="es-ES"/>
        </w:rPr>
        <w:t xml:space="preserve"> en los </w:t>
      </w:r>
      <w:r w:rsidR="00841F13">
        <w:rPr>
          <w:rFonts w:eastAsia="Arial"/>
          <w:color w:val="auto"/>
          <w:sz w:val="21"/>
          <w:szCs w:val="21"/>
          <w:lang w:val="es-ES"/>
        </w:rPr>
        <w:t>d</w:t>
      </w:r>
      <w:r w:rsidRPr="00C12D0A">
        <w:rPr>
          <w:rFonts w:eastAsia="Arial"/>
          <w:color w:val="auto"/>
          <w:sz w:val="21"/>
          <w:szCs w:val="21"/>
          <w:lang w:val="es-ES"/>
        </w:rPr>
        <w:t xml:space="preserve">ocumentos </w:t>
      </w:r>
      <w:r w:rsidR="00841F13">
        <w:rPr>
          <w:rFonts w:eastAsia="Arial"/>
          <w:color w:val="auto"/>
          <w:sz w:val="21"/>
          <w:szCs w:val="21"/>
          <w:lang w:val="es-ES"/>
        </w:rPr>
        <w:t>t</w:t>
      </w:r>
      <w:r w:rsidRPr="00C12D0A">
        <w:rPr>
          <w:rFonts w:eastAsia="Arial"/>
          <w:color w:val="auto"/>
          <w:sz w:val="21"/>
          <w:szCs w:val="21"/>
          <w:lang w:val="es-ES"/>
        </w:rPr>
        <w:t>ipo</w:t>
      </w:r>
      <w:r>
        <w:rPr>
          <w:rFonts w:eastAsia="Arial"/>
          <w:color w:val="auto"/>
          <w:sz w:val="21"/>
          <w:szCs w:val="21"/>
          <w:lang w:val="es-ES"/>
        </w:rPr>
        <w:t>.</w:t>
      </w:r>
    </w:p>
    <w:p w14:paraId="396EE0C2" w14:textId="77777777" w:rsidR="003B6459" w:rsidRDefault="003B6459" w:rsidP="00CB58CD">
      <w:pPr>
        <w:pStyle w:val="Normal11pt"/>
        <w:spacing w:line="276" w:lineRule="auto"/>
        <w:ind w:left="0" w:right="51"/>
        <w:rPr>
          <w:rFonts w:eastAsia="Arial"/>
          <w:color w:val="auto"/>
          <w:sz w:val="21"/>
          <w:szCs w:val="21"/>
          <w:lang w:val="es-ES"/>
        </w:rPr>
      </w:pPr>
    </w:p>
    <w:p w14:paraId="188BB80D" w14:textId="43AEF4FA" w:rsidR="00FB4274" w:rsidRDefault="003B6459" w:rsidP="003B6459">
      <w:pPr>
        <w:pStyle w:val="Normal11pt"/>
        <w:spacing w:line="276" w:lineRule="auto"/>
        <w:ind w:left="0" w:right="51"/>
        <w:rPr>
          <w:rFonts w:eastAsia="Arial"/>
          <w:color w:val="auto"/>
          <w:sz w:val="21"/>
          <w:szCs w:val="21"/>
          <w:lang w:val="es-ES"/>
        </w:rPr>
      </w:pPr>
      <w:r w:rsidRPr="003B6459">
        <w:rPr>
          <w:rFonts w:eastAsia="Arial"/>
          <w:color w:val="auto"/>
          <w:sz w:val="21"/>
          <w:szCs w:val="21"/>
          <w:lang w:val="es-ES"/>
        </w:rPr>
        <w:t>Que en cumplimiento de lo dispuesto en el artículo 7° de la Ley 1340 de 2009 y el artículo 2.1.2.1.9. del Decreto 1081 de 2015, la Superintendencia de Industria y Comercio</w:t>
      </w:r>
      <w:r>
        <w:rPr>
          <w:rFonts w:eastAsia="Arial"/>
          <w:color w:val="auto"/>
          <w:sz w:val="21"/>
          <w:szCs w:val="21"/>
          <w:lang w:val="es-ES"/>
        </w:rPr>
        <w:t xml:space="preserve"> – SIC–</w:t>
      </w:r>
      <w:r w:rsidRPr="003B6459">
        <w:rPr>
          <w:rFonts w:eastAsia="Arial"/>
          <w:color w:val="auto"/>
          <w:sz w:val="21"/>
          <w:szCs w:val="21"/>
          <w:lang w:val="es-ES"/>
        </w:rPr>
        <w:t>, mediante oficio con radicado</w:t>
      </w:r>
      <w:r w:rsidR="005C13A5">
        <w:rPr>
          <w:rFonts w:eastAsia="Arial"/>
          <w:color w:val="auto"/>
          <w:sz w:val="21"/>
          <w:szCs w:val="21"/>
          <w:lang w:val="es-ES"/>
        </w:rPr>
        <w:t xml:space="preserve"> </w:t>
      </w:r>
      <w:r w:rsidR="00015D95">
        <w:rPr>
          <w:rFonts w:eastAsia="Arial"/>
          <w:color w:val="auto"/>
          <w:sz w:val="21"/>
          <w:szCs w:val="21"/>
          <w:lang w:val="es-ES"/>
        </w:rPr>
        <w:t>XX</w:t>
      </w:r>
      <w:r>
        <w:rPr>
          <w:rFonts w:eastAsia="Arial"/>
          <w:color w:val="auto"/>
          <w:sz w:val="21"/>
          <w:szCs w:val="21"/>
          <w:lang w:val="es-ES"/>
        </w:rPr>
        <w:t>,</w:t>
      </w:r>
      <w:r w:rsidRPr="003B6459">
        <w:rPr>
          <w:rFonts w:eastAsia="Arial"/>
          <w:color w:val="auto"/>
          <w:sz w:val="21"/>
          <w:szCs w:val="21"/>
          <w:lang w:val="es-ES"/>
        </w:rPr>
        <w:t xml:space="preserve"> se pronunció sobre el proyecto de resolución indicando que</w:t>
      </w:r>
      <w:r w:rsidR="00FB4274">
        <w:rPr>
          <w:rFonts w:eastAsia="Arial"/>
          <w:color w:val="auto"/>
          <w:sz w:val="21"/>
          <w:szCs w:val="21"/>
          <w:lang w:val="es-ES"/>
        </w:rPr>
        <w:t xml:space="preserve">: </w:t>
      </w:r>
      <w:r w:rsidR="00015D95">
        <w:rPr>
          <w:rFonts w:eastAsia="Arial"/>
          <w:color w:val="auto"/>
          <w:sz w:val="21"/>
          <w:szCs w:val="21"/>
          <w:lang w:val="es-ES"/>
        </w:rPr>
        <w:t>XXXX.</w:t>
      </w:r>
      <w:r w:rsidR="00AA55D7" w:rsidRPr="00AA55D7">
        <w:rPr>
          <w:rFonts w:eastAsia="Arial"/>
          <w:color w:val="auto"/>
          <w:sz w:val="21"/>
          <w:szCs w:val="21"/>
          <w:lang w:val="es-ES"/>
        </w:rPr>
        <w:t xml:space="preserve"> </w:t>
      </w:r>
    </w:p>
    <w:p w14:paraId="57AA115F" w14:textId="77777777" w:rsidR="00C209F0" w:rsidRPr="00BE4554" w:rsidRDefault="00C209F0" w:rsidP="00CB58CD">
      <w:pPr>
        <w:spacing w:line="276" w:lineRule="auto"/>
        <w:ind w:right="-86"/>
        <w:jc w:val="both"/>
        <w:rPr>
          <w:rFonts w:cs="Arial"/>
          <w:sz w:val="21"/>
          <w:szCs w:val="21"/>
        </w:rPr>
      </w:pPr>
    </w:p>
    <w:p w14:paraId="78A778C5" w14:textId="3B56945B" w:rsidR="00B063B5" w:rsidRDefault="00CB58CD" w:rsidP="00CB58CD">
      <w:pPr>
        <w:spacing w:line="276" w:lineRule="auto"/>
        <w:ind w:right="-86"/>
        <w:jc w:val="both"/>
        <w:rPr>
          <w:rFonts w:cs="Arial"/>
          <w:color w:val="000000"/>
          <w:sz w:val="21"/>
          <w:szCs w:val="21"/>
        </w:rPr>
      </w:pPr>
      <w:r w:rsidRPr="00BE4554">
        <w:rPr>
          <w:rFonts w:cs="Arial"/>
          <w:color w:val="000000"/>
          <w:sz w:val="21"/>
          <w:szCs w:val="21"/>
        </w:rPr>
        <w:t>Que,</w:t>
      </w:r>
      <w:r w:rsidR="00815062" w:rsidRPr="00BE4554">
        <w:rPr>
          <w:rFonts w:cs="Arial"/>
          <w:color w:val="000000"/>
          <w:sz w:val="21"/>
          <w:szCs w:val="21"/>
        </w:rPr>
        <w:t xml:space="preserve"> e</w:t>
      </w:r>
      <w:r w:rsidR="000E0648" w:rsidRPr="00BE4554">
        <w:rPr>
          <w:rFonts w:cs="Arial"/>
          <w:color w:val="000000"/>
          <w:sz w:val="21"/>
          <w:szCs w:val="21"/>
        </w:rPr>
        <w:t xml:space="preserve">n mérito de lo expuesto, </w:t>
      </w:r>
    </w:p>
    <w:p w14:paraId="0BDC7846" w14:textId="77777777" w:rsidR="00776CCF" w:rsidRPr="00BE4554" w:rsidRDefault="00776CCF" w:rsidP="00CB58CD">
      <w:pPr>
        <w:spacing w:line="276" w:lineRule="auto"/>
        <w:ind w:right="-86"/>
        <w:jc w:val="both"/>
        <w:rPr>
          <w:rFonts w:cs="Arial"/>
          <w:color w:val="000000"/>
          <w:sz w:val="21"/>
          <w:szCs w:val="21"/>
        </w:rPr>
      </w:pPr>
    </w:p>
    <w:p w14:paraId="56FA9B1C" w14:textId="5A96536F" w:rsidR="00992D78" w:rsidRPr="00776CCF" w:rsidRDefault="00240BB7" w:rsidP="000C5838">
      <w:pPr>
        <w:spacing w:line="264" w:lineRule="auto"/>
        <w:jc w:val="center"/>
        <w:rPr>
          <w:rFonts w:cs="Arial"/>
          <w:b/>
          <w:sz w:val="22"/>
          <w:szCs w:val="22"/>
        </w:rPr>
      </w:pPr>
      <w:r w:rsidRPr="00776CCF">
        <w:rPr>
          <w:rFonts w:cs="Arial"/>
          <w:b/>
          <w:sz w:val="22"/>
          <w:szCs w:val="22"/>
        </w:rPr>
        <w:t>R</w:t>
      </w:r>
      <w:r w:rsidR="00EF1FF1">
        <w:rPr>
          <w:rFonts w:cs="Arial"/>
          <w:b/>
          <w:sz w:val="22"/>
          <w:szCs w:val="22"/>
        </w:rPr>
        <w:t>ESUELVE:</w:t>
      </w:r>
    </w:p>
    <w:p w14:paraId="7D2363FD" w14:textId="77777777" w:rsidR="00081FB2" w:rsidRPr="00BE4554" w:rsidRDefault="00081FB2" w:rsidP="000C5838">
      <w:pPr>
        <w:spacing w:line="264" w:lineRule="auto"/>
        <w:jc w:val="center"/>
        <w:rPr>
          <w:rFonts w:cs="Arial"/>
          <w:b/>
          <w:sz w:val="21"/>
          <w:szCs w:val="21"/>
        </w:rPr>
      </w:pPr>
    </w:p>
    <w:p w14:paraId="7462AC8C" w14:textId="73D3E685" w:rsidR="00F14E79" w:rsidRPr="006D0E94" w:rsidRDefault="00A97EF5" w:rsidP="00984E59">
      <w:pPr>
        <w:spacing w:line="276" w:lineRule="auto"/>
        <w:jc w:val="both"/>
        <w:rPr>
          <w:rFonts w:cs="Arial"/>
          <w:color w:val="000000" w:themeColor="text1"/>
          <w:sz w:val="21"/>
          <w:szCs w:val="21"/>
        </w:rPr>
      </w:pPr>
      <w:bookmarkStart w:id="1" w:name="_Hlk12529098"/>
      <w:r w:rsidRPr="1A870D49">
        <w:rPr>
          <w:rFonts w:cs="Arial"/>
          <w:b/>
          <w:bCs/>
          <w:color w:val="000000" w:themeColor="text1"/>
          <w:sz w:val="21"/>
          <w:szCs w:val="21"/>
        </w:rPr>
        <w:t>Artículo 1.</w:t>
      </w:r>
      <w:r w:rsidRPr="1A870D49">
        <w:rPr>
          <w:rFonts w:cs="Arial"/>
          <w:color w:val="000000" w:themeColor="text1"/>
          <w:sz w:val="21"/>
          <w:szCs w:val="21"/>
        </w:rPr>
        <w:t xml:space="preserve"> </w:t>
      </w:r>
      <w:r w:rsidR="005B6D25" w:rsidRPr="1A870D49">
        <w:rPr>
          <w:rFonts w:cs="Arial"/>
          <w:b/>
          <w:bCs/>
          <w:color w:val="000000" w:themeColor="text1"/>
          <w:sz w:val="21"/>
          <w:szCs w:val="21"/>
        </w:rPr>
        <w:t xml:space="preserve">Objeto. </w:t>
      </w:r>
      <w:r w:rsidR="00BB3E4F" w:rsidRPr="001C2CBF">
        <w:rPr>
          <w:rFonts w:cs="Arial"/>
          <w:color w:val="000000" w:themeColor="text1"/>
          <w:sz w:val="21"/>
          <w:szCs w:val="21"/>
        </w:rPr>
        <w:t xml:space="preserve">Adoptar la versión </w:t>
      </w:r>
      <w:r w:rsidR="000C5823">
        <w:rPr>
          <w:rFonts w:cs="Arial"/>
          <w:color w:val="000000" w:themeColor="text1"/>
          <w:sz w:val="21"/>
          <w:szCs w:val="21"/>
        </w:rPr>
        <w:t>2</w:t>
      </w:r>
      <w:r w:rsidR="001C2CBF" w:rsidRPr="001C2CBF">
        <w:rPr>
          <w:rFonts w:cs="Arial"/>
          <w:color w:val="000000" w:themeColor="text1"/>
          <w:sz w:val="21"/>
          <w:szCs w:val="21"/>
        </w:rPr>
        <w:t xml:space="preserve"> de</w:t>
      </w:r>
      <w:r w:rsidR="00984E59" w:rsidRPr="001C2CBF">
        <w:rPr>
          <w:rFonts w:cs="Arial"/>
          <w:color w:val="000000" w:themeColor="text1"/>
          <w:sz w:val="21"/>
          <w:szCs w:val="21"/>
        </w:rPr>
        <w:t xml:space="preserve"> los documentos</w:t>
      </w:r>
      <w:r w:rsidR="00984E59" w:rsidRPr="00984E59">
        <w:rPr>
          <w:rFonts w:cs="Arial"/>
          <w:color w:val="000000" w:themeColor="text1"/>
          <w:sz w:val="21"/>
          <w:szCs w:val="21"/>
        </w:rPr>
        <w:t xml:space="preserve"> tipo para los procesos</w:t>
      </w:r>
      <w:r w:rsidR="00731368">
        <w:rPr>
          <w:rFonts w:cs="Arial"/>
          <w:color w:val="000000" w:themeColor="text1"/>
          <w:sz w:val="21"/>
          <w:szCs w:val="21"/>
        </w:rPr>
        <w:t xml:space="preserve"> de </w:t>
      </w:r>
      <w:r w:rsidR="00D22F57">
        <w:rPr>
          <w:rFonts w:cs="Arial"/>
          <w:color w:val="000000" w:themeColor="text1"/>
          <w:sz w:val="21"/>
          <w:szCs w:val="21"/>
        </w:rPr>
        <w:t>consultoría de estudios de ingeniería</w:t>
      </w:r>
      <w:r w:rsidR="00984E59" w:rsidRPr="00984E59">
        <w:rPr>
          <w:rFonts w:cs="Arial"/>
          <w:color w:val="000000" w:themeColor="text1"/>
          <w:sz w:val="21"/>
          <w:szCs w:val="21"/>
        </w:rPr>
        <w:t xml:space="preserve"> de infraestructura de transporte que se adelanten bajo la modalidad de </w:t>
      </w:r>
      <w:r w:rsidR="00731368">
        <w:rPr>
          <w:rFonts w:cs="Arial"/>
          <w:color w:val="000000" w:themeColor="text1"/>
          <w:sz w:val="21"/>
          <w:szCs w:val="21"/>
        </w:rPr>
        <w:t>concurso de méritos</w:t>
      </w:r>
      <w:r w:rsidR="003C71FC">
        <w:rPr>
          <w:rFonts w:cs="Arial"/>
          <w:color w:val="000000" w:themeColor="text1"/>
          <w:sz w:val="21"/>
          <w:szCs w:val="21"/>
        </w:rPr>
        <w:t>.</w:t>
      </w:r>
    </w:p>
    <w:p w14:paraId="25873255" w14:textId="77777777" w:rsidR="005B6D25" w:rsidRPr="006D0E94" w:rsidRDefault="005B6D25" w:rsidP="009D377D">
      <w:pPr>
        <w:spacing w:line="276" w:lineRule="auto"/>
        <w:jc w:val="both"/>
        <w:rPr>
          <w:rFonts w:cs="Arial"/>
          <w:b/>
          <w:color w:val="000000"/>
          <w:sz w:val="21"/>
          <w:szCs w:val="21"/>
        </w:rPr>
      </w:pPr>
    </w:p>
    <w:p w14:paraId="4BC8A10A" w14:textId="171588AD" w:rsidR="006D0E94" w:rsidRPr="006D0E94" w:rsidRDefault="004D69AE" w:rsidP="006D0E94">
      <w:pPr>
        <w:spacing w:line="276" w:lineRule="auto"/>
        <w:ind w:right="-86"/>
        <w:jc w:val="both"/>
        <w:rPr>
          <w:rFonts w:cs="Arial"/>
          <w:color w:val="000000"/>
          <w:sz w:val="21"/>
          <w:szCs w:val="21"/>
        </w:rPr>
      </w:pPr>
      <w:r w:rsidRPr="006D0E94">
        <w:rPr>
          <w:rFonts w:cs="Arial"/>
          <w:b/>
          <w:color w:val="000000" w:themeColor="text1"/>
          <w:sz w:val="21"/>
          <w:szCs w:val="21"/>
        </w:rPr>
        <w:t xml:space="preserve">Artículo 2. </w:t>
      </w:r>
      <w:r w:rsidR="00B20F84" w:rsidRPr="006D0E94">
        <w:rPr>
          <w:rFonts w:cs="Arial"/>
          <w:b/>
          <w:color w:val="000000" w:themeColor="text1"/>
          <w:sz w:val="21"/>
          <w:szCs w:val="21"/>
        </w:rPr>
        <w:t>Desarrollo e implementación de los documentos tipo</w:t>
      </w:r>
      <w:r w:rsidR="005B6D25" w:rsidRPr="006D0E94">
        <w:rPr>
          <w:rFonts w:cs="Arial"/>
          <w:b/>
          <w:color w:val="000000" w:themeColor="text1"/>
          <w:sz w:val="21"/>
          <w:szCs w:val="21"/>
        </w:rPr>
        <w:t xml:space="preserve">. </w:t>
      </w:r>
      <w:r w:rsidR="006D0E94" w:rsidRPr="006D0E94">
        <w:rPr>
          <w:rFonts w:cs="Arial"/>
          <w:color w:val="000000"/>
          <w:sz w:val="21"/>
          <w:szCs w:val="21"/>
        </w:rPr>
        <w:t xml:space="preserve">Los documentos tipo contienen parámetros obligatorios para las entidades estatales sometidas al Estatuto General de Contratación de la Administración Pública que adelanten procesos de </w:t>
      </w:r>
      <w:r w:rsidR="00984E59">
        <w:rPr>
          <w:rFonts w:cs="Arial"/>
          <w:color w:val="000000"/>
          <w:sz w:val="21"/>
          <w:szCs w:val="21"/>
        </w:rPr>
        <w:t>selección de</w:t>
      </w:r>
      <w:r w:rsidR="003F2E7E">
        <w:rPr>
          <w:rFonts w:cs="Arial"/>
          <w:color w:val="000000"/>
          <w:sz w:val="21"/>
          <w:szCs w:val="21"/>
        </w:rPr>
        <w:t xml:space="preserve"> concurso de méritos </w:t>
      </w:r>
      <w:r w:rsidR="00C97057">
        <w:rPr>
          <w:rFonts w:cs="Arial"/>
          <w:color w:val="000000"/>
          <w:sz w:val="21"/>
          <w:szCs w:val="21"/>
        </w:rPr>
        <w:t xml:space="preserve">de interventoría de obra </w:t>
      </w:r>
      <w:r w:rsidR="00984E59">
        <w:rPr>
          <w:rFonts w:cs="Arial"/>
          <w:color w:val="000000"/>
          <w:sz w:val="21"/>
          <w:szCs w:val="21"/>
        </w:rPr>
        <w:t>pública de</w:t>
      </w:r>
      <w:r w:rsidR="006D0E94" w:rsidRPr="006D0E94">
        <w:rPr>
          <w:rFonts w:cs="Arial"/>
          <w:color w:val="000000"/>
          <w:sz w:val="21"/>
          <w:szCs w:val="21"/>
        </w:rPr>
        <w:t xml:space="preserve"> infraestructura de transporte. Estos documentos son: </w:t>
      </w:r>
    </w:p>
    <w:p w14:paraId="6AD6D0A0" w14:textId="77777777" w:rsidR="006D0E94" w:rsidRPr="006D0E94" w:rsidRDefault="006D0E94" w:rsidP="006D0E94">
      <w:pPr>
        <w:tabs>
          <w:tab w:val="left" w:pos="3686"/>
        </w:tabs>
        <w:ind w:right="1920"/>
        <w:rPr>
          <w:rFonts w:cs="Arial"/>
          <w:b/>
          <w:color w:val="000000"/>
          <w:sz w:val="21"/>
          <w:szCs w:val="21"/>
        </w:rPr>
      </w:pPr>
    </w:p>
    <w:p w14:paraId="4E0E7BB7" w14:textId="77777777" w:rsidR="006D0E94" w:rsidRPr="006D0E94" w:rsidRDefault="006D0E94" w:rsidP="006D0E94">
      <w:pPr>
        <w:pStyle w:val="Prrafodelista"/>
        <w:numPr>
          <w:ilvl w:val="0"/>
          <w:numId w:val="32"/>
        </w:numPr>
        <w:spacing w:line="276" w:lineRule="auto"/>
        <w:ind w:left="284" w:right="-86" w:hanging="284"/>
        <w:contextualSpacing/>
        <w:rPr>
          <w:rFonts w:cs="Arial"/>
          <w:b/>
          <w:bCs/>
          <w:color w:val="000000"/>
          <w:sz w:val="21"/>
          <w:szCs w:val="21"/>
          <w:lang w:val="es-CO" w:eastAsia="en-US"/>
        </w:rPr>
      </w:pPr>
      <w:r w:rsidRPr="006D0E94">
        <w:rPr>
          <w:rFonts w:cs="Arial"/>
          <w:b/>
          <w:bCs/>
          <w:color w:val="000000"/>
          <w:sz w:val="21"/>
          <w:szCs w:val="21"/>
          <w:lang w:val="es-CO" w:eastAsia="en-US"/>
        </w:rPr>
        <w:t>DOCUMENTO BASE DEL PLIEGO TIPO</w:t>
      </w:r>
    </w:p>
    <w:p w14:paraId="1CAD0369" w14:textId="77777777" w:rsidR="006D0E94" w:rsidRPr="006D0E94" w:rsidRDefault="006D0E94" w:rsidP="006D0E94">
      <w:pPr>
        <w:pStyle w:val="Prrafodelista"/>
        <w:spacing w:line="276" w:lineRule="auto"/>
        <w:ind w:left="284" w:right="-86"/>
        <w:rPr>
          <w:rFonts w:cs="Arial"/>
          <w:b/>
          <w:bCs/>
          <w:color w:val="000000"/>
          <w:sz w:val="21"/>
          <w:szCs w:val="21"/>
          <w:lang w:val="es-CO" w:eastAsia="en-US"/>
        </w:rPr>
      </w:pPr>
    </w:p>
    <w:p w14:paraId="34688426" w14:textId="77777777" w:rsidR="006D0E94" w:rsidRPr="006D0E94" w:rsidRDefault="006D0E94" w:rsidP="006D0E94">
      <w:pPr>
        <w:pStyle w:val="Captulo9"/>
        <w:numPr>
          <w:ilvl w:val="0"/>
          <w:numId w:val="32"/>
        </w:numPr>
        <w:ind w:left="284" w:right="-86" w:hanging="284"/>
        <w:rPr>
          <w:color w:val="000000"/>
          <w:sz w:val="21"/>
          <w:szCs w:val="21"/>
        </w:rPr>
      </w:pPr>
      <w:r w:rsidRPr="006D0E94">
        <w:rPr>
          <w:color w:val="000000"/>
          <w:sz w:val="21"/>
          <w:szCs w:val="21"/>
        </w:rPr>
        <w:t xml:space="preserve">ANEXOS </w:t>
      </w:r>
    </w:p>
    <w:p w14:paraId="28A277B4" w14:textId="77777777" w:rsidR="006D0E94" w:rsidRPr="006D0E94" w:rsidRDefault="006D0E94" w:rsidP="006D0E94">
      <w:pPr>
        <w:pStyle w:val="Invias-VietaAlfabetica"/>
        <w:numPr>
          <w:ilvl w:val="0"/>
          <w:numId w:val="41"/>
        </w:numPr>
        <w:tabs>
          <w:tab w:val="left" w:pos="426"/>
        </w:tabs>
        <w:spacing w:before="0" w:after="0" w:line="276" w:lineRule="auto"/>
        <w:ind w:left="284" w:right="-86" w:hanging="284"/>
        <w:rPr>
          <w:rFonts w:ascii="Arial" w:hAnsi="Arial" w:cs="Arial"/>
          <w:color w:val="000000"/>
          <w:sz w:val="21"/>
          <w:szCs w:val="21"/>
        </w:rPr>
      </w:pPr>
      <w:bookmarkStart w:id="2" w:name="_Ref508648618"/>
      <w:bookmarkStart w:id="3" w:name="_Ref511379193"/>
      <w:r w:rsidRPr="006D0E94">
        <w:rPr>
          <w:rFonts w:ascii="Arial" w:hAnsi="Arial" w:cs="Arial"/>
          <w:color w:val="000000"/>
          <w:sz w:val="21"/>
          <w:szCs w:val="21"/>
        </w:rPr>
        <w:t>Anexo 1 – Anexo Técnico</w:t>
      </w:r>
      <w:bookmarkEnd w:id="2"/>
      <w:bookmarkEnd w:id="3"/>
    </w:p>
    <w:p w14:paraId="7BD6FC52" w14:textId="77777777" w:rsidR="006D0E94" w:rsidRPr="006D0E94" w:rsidRDefault="006D0E94" w:rsidP="006D0E94">
      <w:pPr>
        <w:pStyle w:val="Invias-VietaAlfabetica"/>
        <w:numPr>
          <w:ilvl w:val="0"/>
          <w:numId w:val="41"/>
        </w:numPr>
        <w:tabs>
          <w:tab w:val="left" w:pos="426"/>
        </w:tabs>
        <w:spacing w:before="0" w:after="0" w:line="276" w:lineRule="auto"/>
        <w:ind w:left="284" w:right="-86" w:hanging="284"/>
        <w:rPr>
          <w:rFonts w:ascii="Arial" w:hAnsi="Arial" w:cs="Arial"/>
          <w:color w:val="000000"/>
          <w:sz w:val="21"/>
          <w:szCs w:val="21"/>
        </w:rPr>
      </w:pPr>
      <w:bookmarkStart w:id="4" w:name="_Ref508648948"/>
      <w:r w:rsidRPr="006D0E94">
        <w:rPr>
          <w:rFonts w:ascii="Arial" w:hAnsi="Arial" w:cs="Arial"/>
          <w:color w:val="000000"/>
          <w:sz w:val="21"/>
          <w:szCs w:val="21"/>
        </w:rPr>
        <w:t>Anexo 2 – Cronograma</w:t>
      </w:r>
      <w:bookmarkEnd w:id="4"/>
    </w:p>
    <w:p w14:paraId="019ABE05" w14:textId="77777777" w:rsidR="006D0E94" w:rsidRPr="006D0E94" w:rsidRDefault="006D0E94" w:rsidP="006D0E94">
      <w:pPr>
        <w:pStyle w:val="Invias-VietaAlfabetica"/>
        <w:numPr>
          <w:ilvl w:val="0"/>
          <w:numId w:val="41"/>
        </w:numPr>
        <w:tabs>
          <w:tab w:val="left" w:pos="426"/>
        </w:tabs>
        <w:spacing w:before="0" w:after="0" w:line="276" w:lineRule="auto"/>
        <w:ind w:left="284" w:right="-86" w:hanging="284"/>
        <w:rPr>
          <w:rFonts w:ascii="Arial" w:hAnsi="Arial" w:cs="Arial"/>
          <w:color w:val="000000"/>
          <w:sz w:val="21"/>
          <w:szCs w:val="21"/>
        </w:rPr>
      </w:pPr>
      <w:bookmarkStart w:id="5" w:name="_Ref511383013"/>
      <w:r w:rsidRPr="006D0E94">
        <w:rPr>
          <w:rFonts w:ascii="Arial" w:hAnsi="Arial" w:cs="Arial"/>
          <w:color w:val="000000"/>
          <w:sz w:val="21"/>
          <w:szCs w:val="21"/>
        </w:rPr>
        <w:t>Anexo 3 – Glosario</w:t>
      </w:r>
      <w:bookmarkEnd w:id="5"/>
    </w:p>
    <w:p w14:paraId="28786C68" w14:textId="77777777" w:rsidR="006D0E94" w:rsidRPr="006D0E94" w:rsidRDefault="006D0E94" w:rsidP="006D0E94">
      <w:pPr>
        <w:pStyle w:val="Invias-VietaAlfabetica"/>
        <w:numPr>
          <w:ilvl w:val="0"/>
          <w:numId w:val="41"/>
        </w:numPr>
        <w:tabs>
          <w:tab w:val="left" w:pos="426"/>
        </w:tabs>
        <w:spacing w:before="0" w:after="0" w:line="276" w:lineRule="auto"/>
        <w:ind w:left="284" w:right="-86" w:hanging="284"/>
        <w:rPr>
          <w:rFonts w:ascii="Arial" w:hAnsi="Arial" w:cs="Arial"/>
          <w:color w:val="000000"/>
          <w:sz w:val="21"/>
          <w:szCs w:val="21"/>
        </w:rPr>
      </w:pPr>
      <w:bookmarkStart w:id="6" w:name="_Ref508649191"/>
      <w:r w:rsidRPr="006D0E94">
        <w:rPr>
          <w:rFonts w:ascii="Arial" w:hAnsi="Arial" w:cs="Arial"/>
          <w:color w:val="000000"/>
          <w:sz w:val="21"/>
          <w:szCs w:val="21"/>
        </w:rPr>
        <w:t>Anexo 4 – Pacto de Transparencia</w:t>
      </w:r>
      <w:bookmarkEnd w:id="6"/>
    </w:p>
    <w:p w14:paraId="2EE39A2A" w14:textId="77777777" w:rsidR="006D0E94" w:rsidRPr="006D0E94" w:rsidRDefault="006D0E94" w:rsidP="006D0E94">
      <w:pPr>
        <w:pStyle w:val="Invias-VietaAlfabetica"/>
        <w:numPr>
          <w:ilvl w:val="0"/>
          <w:numId w:val="41"/>
        </w:numPr>
        <w:tabs>
          <w:tab w:val="left" w:pos="426"/>
        </w:tabs>
        <w:spacing w:before="0" w:after="0" w:line="276" w:lineRule="auto"/>
        <w:ind w:left="284" w:right="-86" w:hanging="284"/>
        <w:rPr>
          <w:rFonts w:ascii="Arial" w:hAnsi="Arial" w:cs="Arial"/>
          <w:color w:val="000000"/>
          <w:sz w:val="21"/>
          <w:szCs w:val="21"/>
        </w:rPr>
      </w:pPr>
      <w:bookmarkStart w:id="7" w:name="_Ref511633323"/>
      <w:r w:rsidRPr="006D0E94">
        <w:rPr>
          <w:rFonts w:ascii="Arial" w:hAnsi="Arial" w:cs="Arial"/>
          <w:color w:val="000000"/>
          <w:sz w:val="21"/>
          <w:szCs w:val="21"/>
        </w:rPr>
        <w:t>Anexo 5 – Minuta del Contrato</w:t>
      </w:r>
      <w:bookmarkEnd w:id="7"/>
      <w:r w:rsidRPr="006D0E94">
        <w:rPr>
          <w:rFonts w:ascii="Arial" w:hAnsi="Arial" w:cs="Arial"/>
          <w:color w:val="000000"/>
          <w:sz w:val="21"/>
          <w:szCs w:val="21"/>
        </w:rPr>
        <w:t xml:space="preserve"> </w:t>
      </w:r>
    </w:p>
    <w:p w14:paraId="6C9E0E11" w14:textId="77777777" w:rsidR="006D0E94" w:rsidRPr="006D0E94" w:rsidRDefault="006D0E94" w:rsidP="006D0E94">
      <w:pPr>
        <w:pStyle w:val="Invias-VietaAlfabetica"/>
        <w:numPr>
          <w:ilvl w:val="0"/>
          <w:numId w:val="0"/>
        </w:numPr>
        <w:tabs>
          <w:tab w:val="left" w:pos="426"/>
        </w:tabs>
        <w:spacing w:before="0" w:after="0" w:line="276" w:lineRule="auto"/>
        <w:ind w:left="284" w:right="-86"/>
        <w:rPr>
          <w:rFonts w:ascii="Arial" w:hAnsi="Arial" w:cs="Arial"/>
          <w:color w:val="000000"/>
          <w:sz w:val="21"/>
          <w:szCs w:val="21"/>
        </w:rPr>
      </w:pPr>
    </w:p>
    <w:p w14:paraId="068E8B57" w14:textId="77777777" w:rsidR="006D0E94" w:rsidRPr="006D0E94" w:rsidRDefault="006D0E94" w:rsidP="006D0E94">
      <w:pPr>
        <w:pStyle w:val="Captulo9"/>
        <w:numPr>
          <w:ilvl w:val="0"/>
          <w:numId w:val="32"/>
        </w:numPr>
        <w:ind w:left="284" w:right="-86" w:hanging="284"/>
        <w:rPr>
          <w:color w:val="000000"/>
          <w:sz w:val="21"/>
          <w:szCs w:val="21"/>
        </w:rPr>
      </w:pPr>
      <w:r w:rsidRPr="006D0E94">
        <w:rPr>
          <w:color w:val="000000"/>
          <w:sz w:val="21"/>
          <w:szCs w:val="21"/>
        </w:rPr>
        <w:t>FORMATOS</w:t>
      </w:r>
    </w:p>
    <w:p w14:paraId="25844CB8" w14:textId="77777777" w:rsidR="006D0E94" w:rsidRPr="006D0E94" w:rsidRDefault="006D0E94" w:rsidP="00510806">
      <w:pPr>
        <w:pStyle w:val="Invias-VietaAlfabetica"/>
        <w:numPr>
          <w:ilvl w:val="0"/>
          <w:numId w:val="56"/>
        </w:numPr>
        <w:tabs>
          <w:tab w:val="left" w:pos="426"/>
        </w:tabs>
        <w:spacing w:before="0" w:after="0" w:line="276" w:lineRule="auto"/>
        <w:ind w:left="357" w:right="-86" w:hanging="357"/>
        <w:rPr>
          <w:rFonts w:ascii="Arial" w:hAnsi="Arial" w:cs="Arial"/>
          <w:color w:val="000000"/>
          <w:sz w:val="21"/>
          <w:szCs w:val="21"/>
        </w:rPr>
      </w:pPr>
      <w:bookmarkStart w:id="8" w:name="_Ref508649152"/>
      <w:bookmarkStart w:id="9" w:name="_Hlk511896888"/>
      <w:r w:rsidRPr="006D0E94">
        <w:rPr>
          <w:rFonts w:ascii="Arial" w:hAnsi="Arial" w:cs="Arial"/>
          <w:color w:val="000000"/>
          <w:sz w:val="21"/>
          <w:szCs w:val="21"/>
        </w:rPr>
        <w:t>Formato 1 – Carta de presentación de la oferta</w:t>
      </w:r>
    </w:p>
    <w:p w14:paraId="5F7FE697" w14:textId="77777777" w:rsidR="006D0E94" w:rsidRPr="006D0E94" w:rsidRDefault="006D0E94" w:rsidP="00510806">
      <w:pPr>
        <w:pStyle w:val="Invias-VietaAlfabetica"/>
        <w:numPr>
          <w:ilvl w:val="0"/>
          <w:numId w:val="56"/>
        </w:numPr>
        <w:tabs>
          <w:tab w:val="left" w:pos="426"/>
        </w:tabs>
        <w:spacing w:before="0" w:after="0" w:line="276" w:lineRule="auto"/>
        <w:ind w:left="357" w:right="-86" w:hanging="357"/>
        <w:rPr>
          <w:rFonts w:ascii="Arial" w:hAnsi="Arial" w:cs="Arial"/>
          <w:color w:val="000000"/>
          <w:sz w:val="21"/>
          <w:szCs w:val="21"/>
        </w:rPr>
      </w:pPr>
      <w:r w:rsidRPr="006D0E94">
        <w:rPr>
          <w:rFonts w:ascii="Arial" w:hAnsi="Arial" w:cs="Arial"/>
          <w:color w:val="000000"/>
          <w:sz w:val="21"/>
          <w:szCs w:val="21"/>
        </w:rPr>
        <w:t xml:space="preserve">Formato 2 – Conformación de proponente plural (Formato 2A- Consorcios) (Formato 2B- UT) </w:t>
      </w:r>
    </w:p>
    <w:p w14:paraId="48BE0E17" w14:textId="77777777" w:rsidR="006D0E94" w:rsidRPr="006D0E94" w:rsidRDefault="006D0E94" w:rsidP="00510806">
      <w:pPr>
        <w:pStyle w:val="Invias-VietaAlfabetica"/>
        <w:numPr>
          <w:ilvl w:val="0"/>
          <w:numId w:val="56"/>
        </w:numPr>
        <w:tabs>
          <w:tab w:val="left" w:pos="426"/>
        </w:tabs>
        <w:spacing w:before="0" w:after="0" w:line="276" w:lineRule="auto"/>
        <w:ind w:left="357" w:right="-86" w:hanging="357"/>
        <w:rPr>
          <w:rFonts w:ascii="Arial" w:hAnsi="Arial" w:cs="Arial"/>
          <w:color w:val="000000"/>
          <w:sz w:val="21"/>
          <w:szCs w:val="21"/>
        </w:rPr>
      </w:pPr>
      <w:r w:rsidRPr="006D0E94">
        <w:rPr>
          <w:rFonts w:ascii="Arial" w:hAnsi="Arial" w:cs="Arial"/>
          <w:color w:val="000000"/>
          <w:sz w:val="21"/>
          <w:szCs w:val="21"/>
        </w:rPr>
        <w:t>Formato 3 – Experiencia</w:t>
      </w:r>
    </w:p>
    <w:p w14:paraId="3E2F5D06" w14:textId="77777777" w:rsidR="006D0E94" w:rsidRDefault="006D0E94" w:rsidP="00510806">
      <w:pPr>
        <w:pStyle w:val="Invias-VietaAlfabetica"/>
        <w:numPr>
          <w:ilvl w:val="0"/>
          <w:numId w:val="56"/>
        </w:numPr>
        <w:tabs>
          <w:tab w:val="left" w:pos="426"/>
        </w:tabs>
        <w:spacing w:before="0" w:after="0" w:line="276" w:lineRule="auto"/>
        <w:ind w:left="357" w:right="-86" w:hanging="357"/>
        <w:rPr>
          <w:rFonts w:ascii="Arial" w:hAnsi="Arial" w:cs="Arial"/>
          <w:color w:val="000000"/>
          <w:sz w:val="21"/>
          <w:szCs w:val="21"/>
        </w:rPr>
      </w:pPr>
      <w:r w:rsidRPr="006D0E94">
        <w:rPr>
          <w:rFonts w:ascii="Arial" w:hAnsi="Arial" w:cs="Arial"/>
          <w:color w:val="000000"/>
          <w:sz w:val="21"/>
          <w:szCs w:val="21"/>
        </w:rPr>
        <w:t xml:space="preserve">Formato 4 – Capacidad financiera y organizacional para </w:t>
      </w:r>
      <w:r w:rsidRPr="00C57B32">
        <w:rPr>
          <w:rFonts w:ascii="Arial" w:hAnsi="Arial" w:cs="Arial"/>
          <w:color w:val="000000"/>
          <w:sz w:val="21"/>
          <w:szCs w:val="21"/>
          <w:highlight w:val="yellow"/>
        </w:rPr>
        <w:t>extranjeros</w:t>
      </w:r>
      <w:r w:rsidRPr="006D0E94">
        <w:rPr>
          <w:rFonts w:ascii="Arial" w:hAnsi="Arial" w:cs="Arial"/>
          <w:color w:val="000000"/>
          <w:sz w:val="21"/>
          <w:szCs w:val="21"/>
        </w:rPr>
        <w:t xml:space="preserve"> </w:t>
      </w:r>
    </w:p>
    <w:p w14:paraId="7A32092A" w14:textId="74A3FEAF" w:rsidR="00FF1354" w:rsidRPr="00FF1354" w:rsidRDefault="00FF1354" w:rsidP="00510806">
      <w:pPr>
        <w:pStyle w:val="Prrafodelista"/>
        <w:numPr>
          <w:ilvl w:val="0"/>
          <w:numId w:val="56"/>
        </w:numPr>
        <w:ind w:left="357" w:hanging="357"/>
        <w:jc w:val="both"/>
        <w:rPr>
          <w:sz w:val="22"/>
          <w:szCs w:val="22"/>
          <w:lang w:val="es-CO"/>
        </w:rPr>
      </w:pPr>
      <w:r w:rsidRPr="006127C8">
        <w:rPr>
          <w:sz w:val="21"/>
          <w:szCs w:val="21"/>
          <w:lang w:val="es-CO"/>
        </w:rPr>
        <w:t xml:space="preserve">Formato 5 – </w:t>
      </w:r>
      <w:r w:rsidR="006127C8" w:rsidRPr="006127C8">
        <w:rPr>
          <w:rFonts w:cs="Arial"/>
          <w:color w:val="000000"/>
          <w:sz w:val="21"/>
          <w:szCs w:val="21"/>
        </w:rPr>
        <w:t>Pagos</w:t>
      </w:r>
      <w:r w:rsidR="006127C8" w:rsidRPr="00FF1354">
        <w:rPr>
          <w:rFonts w:cs="Arial"/>
          <w:color w:val="000000"/>
          <w:sz w:val="21"/>
          <w:szCs w:val="21"/>
        </w:rPr>
        <w:t xml:space="preserve"> </w:t>
      </w:r>
      <w:r w:rsidR="006127C8">
        <w:rPr>
          <w:rFonts w:cs="Arial"/>
          <w:color w:val="000000"/>
          <w:sz w:val="21"/>
          <w:szCs w:val="21"/>
        </w:rPr>
        <w:t>al sistema de</w:t>
      </w:r>
      <w:r w:rsidR="006127C8" w:rsidRPr="00FF1354">
        <w:rPr>
          <w:rFonts w:cs="Arial"/>
          <w:color w:val="000000"/>
          <w:sz w:val="21"/>
          <w:szCs w:val="21"/>
        </w:rPr>
        <w:t xml:space="preserve"> seguridad social y aportes legales</w:t>
      </w:r>
    </w:p>
    <w:p w14:paraId="75759895" w14:textId="1C9AEBAA" w:rsidR="006D0E94" w:rsidRPr="006E62A2" w:rsidRDefault="006D0E94" w:rsidP="00510806">
      <w:pPr>
        <w:pStyle w:val="Prrafodelista"/>
        <w:numPr>
          <w:ilvl w:val="0"/>
          <w:numId w:val="56"/>
        </w:numPr>
        <w:ind w:left="357" w:hanging="357"/>
        <w:jc w:val="both"/>
        <w:rPr>
          <w:rFonts w:cs="Arial"/>
          <w:color w:val="000000"/>
          <w:sz w:val="21"/>
          <w:szCs w:val="21"/>
        </w:rPr>
      </w:pPr>
      <w:r w:rsidRPr="00FF1354">
        <w:rPr>
          <w:rFonts w:cs="Arial"/>
          <w:color w:val="000000"/>
          <w:sz w:val="21"/>
          <w:szCs w:val="21"/>
        </w:rPr>
        <w:t xml:space="preserve">Formato </w:t>
      </w:r>
      <w:r w:rsidR="00FF1354" w:rsidRPr="00FF1354">
        <w:rPr>
          <w:rFonts w:cs="Arial"/>
          <w:color w:val="000000"/>
          <w:sz w:val="21"/>
          <w:szCs w:val="21"/>
        </w:rPr>
        <w:t>6</w:t>
      </w:r>
      <w:r w:rsidRPr="00FF1354">
        <w:rPr>
          <w:rFonts w:cs="Arial"/>
          <w:color w:val="000000"/>
          <w:sz w:val="21"/>
          <w:szCs w:val="21"/>
        </w:rPr>
        <w:t xml:space="preserve"> – </w:t>
      </w:r>
      <w:r w:rsidR="00FF1354" w:rsidRPr="006E62A2">
        <w:rPr>
          <w:rFonts w:cs="Arial"/>
          <w:color w:val="000000"/>
          <w:sz w:val="21"/>
          <w:szCs w:val="21"/>
        </w:rPr>
        <w:t>Vinculación de personas en condición de discapacidad</w:t>
      </w:r>
    </w:p>
    <w:p w14:paraId="3B6B8B0F" w14:textId="37D5702C" w:rsidR="006D0E94" w:rsidRPr="006D0E94" w:rsidRDefault="006D0E94" w:rsidP="00510806">
      <w:pPr>
        <w:pStyle w:val="Invias-VietaAlfabetica"/>
        <w:numPr>
          <w:ilvl w:val="0"/>
          <w:numId w:val="56"/>
        </w:numPr>
        <w:tabs>
          <w:tab w:val="left" w:pos="426"/>
        </w:tabs>
        <w:spacing w:before="0" w:after="0" w:line="276" w:lineRule="auto"/>
        <w:ind w:left="357" w:right="-86" w:hanging="357"/>
        <w:rPr>
          <w:rFonts w:ascii="Arial" w:hAnsi="Arial" w:cs="Arial"/>
          <w:color w:val="000000"/>
          <w:sz w:val="21"/>
          <w:szCs w:val="21"/>
        </w:rPr>
      </w:pPr>
      <w:r w:rsidRPr="006D0E94">
        <w:rPr>
          <w:rFonts w:ascii="Arial" w:hAnsi="Arial" w:cs="Arial"/>
          <w:color w:val="000000"/>
          <w:sz w:val="21"/>
          <w:szCs w:val="21"/>
        </w:rPr>
        <w:t xml:space="preserve">Formato </w:t>
      </w:r>
      <w:r w:rsidR="00CB73F6">
        <w:rPr>
          <w:rFonts w:ascii="Arial" w:hAnsi="Arial" w:cs="Arial"/>
          <w:color w:val="000000"/>
          <w:sz w:val="21"/>
          <w:szCs w:val="21"/>
        </w:rPr>
        <w:t>7</w:t>
      </w:r>
      <w:r w:rsidRPr="006D0E94">
        <w:rPr>
          <w:rFonts w:ascii="Arial" w:hAnsi="Arial" w:cs="Arial"/>
          <w:color w:val="000000"/>
          <w:sz w:val="21"/>
          <w:szCs w:val="21"/>
        </w:rPr>
        <w:t xml:space="preserve"> – </w:t>
      </w:r>
      <w:r w:rsidR="00FF1354">
        <w:rPr>
          <w:rFonts w:ascii="Arial" w:hAnsi="Arial" w:cs="Arial"/>
          <w:color w:val="000000"/>
          <w:sz w:val="21"/>
          <w:szCs w:val="21"/>
        </w:rPr>
        <w:t xml:space="preserve">Puntaje de industria nacional (Formato </w:t>
      </w:r>
      <w:r w:rsidR="00CB73F6">
        <w:rPr>
          <w:rFonts w:ascii="Arial" w:hAnsi="Arial" w:cs="Arial"/>
          <w:color w:val="000000"/>
          <w:sz w:val="21"/>
          <w:szCs w:val="21"/>
        </w:rPr>
        <w:t>7</w:t>
      </w:r>
      <w:r w:rsidR="00FF1354">
        <w:rPr>
          <w:rFonts w:ascii="Arial" w:hAnsi="Arial" w:cs="Arial"/>
          <w:color w:val="000000"/>
          <w:sz w:val="21"/>
          <w:szCs w:val="21"/>
        </w:rPr>
        <w:t xml:space="preserve">A- </w:t>
      </w:r>
      <w:r w:rsidR="000F3328">
        <w:rPr>
          <w:rFonts w:ascii="Arial" w:hAnsi="Arial" w:cs="Arial"/>
          <w:color w:val="000000"/>
          <w:sz w:val="21"/>
          <w:szCs w:val="21"/>
        </w:rPr>
        <w:t xml:space="preserve">Promoción de servicios nacionales o con trato nacional) (Formato </w:t>
      </w:r>
      <w:r w:rsidR="00CB73F6">
        <w:rPr>
          <w:rFonts w:ascii="Arial" w:hAnsi="Arial" w:cs="Arial"/>
          <w:color w:val="000000"/>
          <w:sz w:val="21"/>
          <w:szCs w:val="21"/>
        </w:rPr>
        <w:t>7</w:t>
      </w:r>
      <w:r w:rsidR="000F3328">
        <w:rPr>
          <w:rFonts w:ascii="Arial" w:hAnsi="Arial" w:cs="Arial"/>
          <w:color w:val="000000"/>
          <w:sz w:val="21"/>
          <w:szCs w:val="21"/>
        </w:rPr>
        <w:t>B- Incorporación de componente nacional en servicios extranjeros)</w:t>
      </w:r>
    </w:p>
    <w:p w14:paraId="7DD1541D" w14:textId="77777777" w:rsidR="0031738D" w:rsidRPr="0031738D" w:rsidRDefault="006D0E94" w:rsidP="00510806">
      <w:pPr>
        <w:pStyle w:val="Prrafodelista"/>
        <w:numPr>
          <w:ilvl w:val="0"/>
          <w:numId w:val="56"/>
        </w:numPr>
        <w:tabs>
          <w:tab w:val="left" w:pos="284"/>
        </w:tabs>
        <w:ind w:left="357" w:hanging="357"/>
        <w:jc w:val="both"/>
        <w:rPr>
          <w:rFonts w:eastAsia="Arial" w:cs="Arial"/>
          <w:sz w:val="21"/>
          <w:szCs w:val="21"/>
        </w:rPr>
      </w:pPr>
      <w:r w:rsidRPr="006D0E94">
        <w:rPr>
          <w:rFonts w:eastAsia="Arial" w:cs="Arial"/>
          <w:sz w:val="21"/>
          <w:szCs w:val="21"/>
          <w:lang w:val="es-CO"/>
        </w:rPr>
        <w:t xml:space="preserve">Formato </w:t>
      </w:r>
      <w:r w:rsidR="00F07A75">
        <w:rPr>
          <w:rFonts w:eastAsia="Arial" w:cs="Arial"/>
          <w:sz w:val="21"/>
          <w:szCs w:val="21"/>
          <w:lang w:val="es-CO"/>
        </w:rPr>
        <w:t>8</w:t>
      </w:r>
      <w:r w:rsidR="00FF1354">
        <w:rPr>
          <w:rFonts w:eastAsia="Arial" w:cs="Arial"/>
          <w:sz w:val="21"/>
          <w:szCs w:val="21"/>
          <w:lang w:val="es-CO"/>
        </w:rPr>
        <w:t xml:space="preserve"> </w:t>
      </w:r>
      <w:r w:rsidR="000F3328">
        <w:rPr>
          <w:rFonts w:eastAsia="Arial" w:cs="Arial"/>
          <w:sz w:val="21"/>
          <w:szCs w:val="21"/>
          <w:lang w:val="es-CO"/>
        </w:rPr>
        <w:t>–</w:t>
      </w:r>
      <w:r w:rsidR="00FF1354">
        <w:rPr>
          <w:rFonts w:eastAsia="Arial" w:cs="Arial"/>
          <w:sz w:val="21"/>
          <w:szCs w:val="21"/>
          <w:lang w:val="es-CO"/>
        </w:rPr>
        <w:t xml:space="preserve"> </w:t>
      </w:r>
      <w:r w:rsidR="00C62ABE">
        <w:rPr>
          <w:rFonts w:eastAsia="Arial" w:cs="Arial"/>
          <w:sz w:val="21"/>
          <w:szCs w:val="21"/>
          <w:lang w:val="es-CO"/>
        </w:rPr>
        <w:t>Ac</w:t>
      </w:r>
      <w:r w:rsidR="002D126F">
        <w:rPr>
          <w:rFonts w:eastAsia="Arial" w:cs="Arial"/>
          <w:sz w:val="21"/>
          <w:szCs w:val="21"/>
          <w:lang w:val="es-CO"/>
        </w:rPr>
        <w:t>eptación</w:t>
      </w:r>
      <w:r w:rsidR="00C62ABE">
        <w:rPr>
          <w:rFonts w:eastAsia="Arial" w:cs="Arial"/>
          <w:sz w:val="21"/>
          <w:szCs w:val="21"/>
          <w:lang w:val="es-CO"/>
        </w:rPr>
        <w:t xml:space="preserve"> y cumplimiento de la formación académica y la experiencia del personal clave evaluable</w:t>
      </w:r>
    </w:p>
    <w:p w14:paraId="14775C8A" w14:textId="5F46A33F" w:rsidR="000F3328" w:rsidRPr="0031738D" w:rsidRDefault="000F3328" w:rsidP="00510806">
      <w:pPr>
        <w:pStyle w:val="Prrafodelista"/>
        <w:numPr>
          <w:ilvl w:val="0"/>
          <w:numId w:val="56"/>
        </w:numPr>
        <w:tabs>
          <w:tab w:val="left" w:pos="284"/>
        </w:tabs>
        <w:ind w:left="357" w:hanging="357"/>
        <w:jc w:val="both"/>
        <w:rPr>
          <w:rFonts w:eastAsia="Arial" w:cs="Arial"/>
          <w:sz w:val="21"/>
          <w:szCs w:val="21"/>
        </w:rPr>
      </w:pPr>
      <w:r w:rsidRPr="0031738D">
        <w:rPr>
          <w:rFonts w:eastAsia="Arial" w:cs="Arial"/>
          <w:sz w:val="21"/>
          <w:szCs w:val="21"/>
          <w:lang w:val="es-CO"/>
        </w:rPr>
        <w:t xml:space="preserve">Formato </w:t>
      </w:r>
      <w:r w:rsidR="0000002D" w:rsidRPr="0031738D">
        <w:rPr>
          <w:rFonts w:eastAsia="Arial" w:cs="Arial"/>
          <w:sz w:val="21"/>
          <w:szCs w:val="21"/>
          <w:lang w:val="es-CO"/>
        </w:rPr>
        <w:t>9</w:t>
      </w:r>
      <w:r w:rsidRPr="0031738D">
        <w:rPr>
          <w:rFonts w:eastAsia="Arial" w:cs="Arial"/>
          <w:sz w:val="21"/>
          <w:szCs w:val="21"/>
          <w:lang w:val="es-CO"/>
        </w:rPr>
        <w:t xml:space="preserve"> – </w:t>
      </w:r>
      <w:r w:rsidR="0000002D" w:rsidRPr="0031738D">
        <w:rPr>
          <w:rFonts w:eastAsia="Arial" w:cs="Arial"/>
          <w:sz w:val="21"/>
          <w:szCs w:val="21"/>
          <w:lang w:val="es-CO"/>
        </w:rPr>
        <w:t>Experiencia y formación adicional del personal clave evaluable</w:t>
      </w:r>
    </w:p>
    <w:p w14:paraId="5482C340" w14:textId="39D60EB4" w:rsidR="000F3328" w:rsidRPr="000F3328" w:rsidRDefault="000F3328" w:rsidP="00510806">
      <w:pPr>
        <w:pStyle w:val="Prrafodelista"/>
        <w:numPr>
          <w:ilvl w:val="0"/>
          <w:numId w:val="56"/>
        </w:numPr>
        <w:tabs>
          <w:tab w:val="left" w:pos="284"/>
        </w:tabs>
        <w:ind w:left="357" w:hanging="357"/>
        <w:jc w:val="both"/>
        <w:rPr>
          <w:rFonts w:eastAsia="Arial" w:cs="Arial"/>
          <w:sz w:val="21"/>
          <w:szCs w:val="21"/>
        </w:rPr>
      </w:pPr>
      <w:r>
        <w:rPr>
          <w:rFonts w:eastAsia="Arial" w:cs="Arial"/>
          <w:sz w:val="21"/>
          <w:szCs w:val="21"/>
          <w:lang w:val="es-CO"/>
        </w:rPr>
        <w:t xml:space="preserve">Formato </w:t>
      </w:r>
      <w:r w:rsidR="0015061C">
        <w:rPr>
          <w:rFonts w:eastAsia="Arial" w:cs="Arial"/>
          <w:sz w:val="21"/>
          <w:szCs w:val="21"/>
          <w:lang w:val="es-CO"/>
        </w:rPr>
        <w:t xml:space="preserve">10 – </w:t>
      </w:r>
      <w:r w:rsidR="008C081C">
        <w:rPr>
          <w:rFonts w:eastAsia="Arial" w:cs="Arial"/>
          <w:sz w:val="21"/>
          <w:szCs w:val="21"/>
          <w:lang w:val="es-CO"/>
        </w:rPr>
        <w:t>Factor de sostenibilidad</w:t>
      </w:r>
    </w:p>
    <w:p w14:paraId="4146A900" w14:textId="34ED8666" w:rsidR="000F3328" w:rsidRPr="000F3328" w:rsidRDefault="000F3328" w:rsidP="00510806">
      <w:pPr>
        <w:pStyle w:val="Prrafodelista"/>
        <w:numPr>
          <w:ilvl w:val="0"/>
          <w:numId w:val="56"/>
        </w:numPr>
        <w:tabs>
          <w:tab w:val="left" w:pos="284"/>
        </w:tabs>
        <w:ind w:left="357" w:hanging="357"/>
        <w:jc w:val="both"/>
        <w:rPr>
          <w:rFonts w:eastAsia="Arial" w:cs="Arial"/>
          <w:sz w:val="21"/>
          <w:szCs w:val="21"/>
        </w:rPr>
      </w:pPr>
      <w:r>
        <w:rPr>
          <w:rFonts w:eastAsia="Arial" w:cs="Arial"/>
          <w:sz w:val="21"/>
          <w:szCs w:val="21"/>
          <w:lang w:val="es-CO"/>
        </w:rPr>
        <w:t xml:space="preserve">Formato </w:t>
      </w:r>
      <w:r w:rsidR="0015061C">
        <w:rPr>
          <w:rFonts w:eastAsia="Arial" w:cs="Arial"/>
          <w:sz w:val="21"/>
          <w:szCs w:val="21"/>
          <w:lang w:val="es-CO"/>
        </w:rPr>
        <w:t>11</w:t>
      </w:r>
      <w:r>
        <w:rPr>
          <w:rFonts w:eastAsia="Arial" w:cs="Arial"/>
          <w:sz w:val="21"/>
          <w:szCs w:val="21"/>
          <w:lang w:val="es-CO"/>
        </w:rPr>
        <w:t xml:space="preserve"> – </w:t>
      </w:r>
      <w:r w:rsidR="00AC359B">
        <w:rPr>
          <w:rFonts w:eastAsia="Arial" w:cs="Arial"/>
          <w:sz w:val="21"/>
          <w:szCs w:val="21"/>
          <w:lang w:val="es-CO"/>
        </w:rPr>
        <w:t>Factores de desempate</w:t>
      </w:r>
    </w:p>
    <w:p w14:paraId="2E7EA700" w14:textId="50028590" w:rsidR="000F3328" w:rsidRPr="003004F2" w:rsidRDefault="000F3328" w:rsidP="00510806">
      <w:pPr>
        <w:pStyle w:val="Prrafodelista"/>
        <w:numPr>
          <w:ilvl w:val="0"/>
          <w:numId w:val="56"/>
        </w:numPr>
        <w:tabs>
          <w:tab w:val="left" w:pos="284"/>
        </w:tabs>
        <w:ind w:left="357" w:hanging="357"/>
        <w:jc w:val="both"/>
        <w:rPr>
          <w:rFonts w:eastAsia="Arial" w:cs="Arial"/>
          <w:sz w:val="21"/>
          <w:szCs w:val="21"/>
        </w:rPr>
      </w:pPr>
      <w:r>
        <w:rPr>
          <w:rFonts w:eastAsia="Arial" w:cs="Arial"/>
          <w:sz w:val="21"/>
          <w:szCs w:val="21"/>
          <w:lang w:val="es-CO"/>
        </w:rPr>
        <w:t>Formato 1</w:t>
      </w:r>
      <w:r w:rsidR="0015061C">
        <w:rPr>
          <w:rFonts w:eastAsia="Arial" w:cs="Arial"/>
          <w:sz w:val="21"/>
          <w:szCs w:val="21"/>
          <w:lang w:val="es-CO"/>
        </w:rPr>
        <w:t>2</w:t>
      </w:r>
      <w:r>
        <w:rPr>
          <w:rFonts w:eastAsia="Arial" w:cs="Arial"/>
          <w:sz w:val="21"/>
          <w:szCs w:val="21"/>
          <w:lang w:val="es-CO"/>
        </w:rPr>
        <w:t xml:space="preserve"> – </w:t>
      </w:r>
      <w:r w:rsidR="00AC359B">
        <w:rPr>
          <w:rFonts w:eastAsia="Arial" w:cs="Arial"/>
          <w:sz w:val="21"/>
          <w:szCs w:val="21"/>
          <w:lang w:val="es-CO"/>
        </w:rPr>
        <w:t>Autorización para el tratamiento de datos personales</w:t>
      </w:r>
    </w:p>
    <w:p w14:paraId="463DCFCC" w14:textId="059644A9" w:rsidR="003004F2" w:rsidRPr="00A93884" w:rsidRDefault="003004F2" w:rsidP="00510806">
      <w:pPr>
        <w:pStyle w:val="Prrafodelista"/>
        <w:numPr>
          <w:ilvl w:val="0"/>
          <w:numId w:val="56"/>
        </w:numPr>
        <w:tabs>
          <w:tab w:val="left" w:pos="284"/>
        </w:tabs>
        <w:ind w:left="357" w:hanging="357"/>
        <w:jc w:val="both"/>
        <w:rPr>
          <w:rFonts w:eastAsia="Arial" w:cs="Arial"/>
          <w:sz w:val="21"/>
          <w:szCs w:val="21"/>
        </w:rPr>
      </w:pPr>
      <w:r>
        <w:rPr>
          <w:rFonts w:eastAsia="Arial" w:cs="Arial"/>
          <w:sz w:val="21"/>
          <w:szCs w:val="21"/>
          <w:lang w:val="es-CO"/>
        </w:rPr>
        <w:t xml:space="preserve">Formato 13 </w:t>
      </w:r>
      <w:r w:rsidR="00C80F63">
        <w:rPr>
          <w:rFonts w:eastAsia="Arial" w:cs="Arial"/>
          <w:sz w:val="21"/>
          <w:szCs w:val="21"/>
          <w:lang w:val="es-CO"/>
        </w:rPr>
        <w:t>–</w:t>
      </w:r>
      <w:r>
        <w:rPr>
          <w:rFonts w:eastAsia="Arial" w:cs="Arial"/>
          <w:sz w:val="21"/>
          <w:szCs w:val="21"/>
          <w:lang w:val="es-CO"/>
        </w:rPr>
        <w:t xml:space="preserve"> </w:t>
      </w:r>
      <w:r w:rsidR="00C80F63">
        <w:rPr>
          <w:rFonts w:eastAsia="Arial" w:cs="Arial"/>
          <w:sz w:val="21"/>
          <w:szCs w:val="21"/>
          <w:lang w:val="es-CO"/>
        </w:rPr>
        <w:t>Acreditación de emprendimientos y empresas de mujeres</w:t>
      </w:r>
    </w:p>
    <w:p w14:paraId="01DDD6E1" w14:textId="6D565BA6" w:rsidR="00A93884" w:rsidRPr="006D0E94" w:rsidRDefault="00A93884" w:rsidP="00510806">
      <w:pPr>
        <w:pStyle w:val="Prrafodelista"/>
        <w:numPr>
          <w:ilvl w:val="0"/>
          <w:numId w:val="56"/>
        </w:numPr>
        <w:tabs>
          <w:tab w:val="left" w:pos="284"/>
        </w:tabs>
        <w:ind w:left="357" w:hanging="357"/>
        <w:jc w:val="both"/>
        <w:rPr>
          <w:rFonts w:eastAsia="Arial" w:cs="Arial"/>
          <w:sz w:val="21"/>
          <w:szCs w:val="21"/>
        </w:rPr>
      </w:pPr>
      <w:r>
        <w:rPr>
          <w:rFonts w:eastAsia="Arial" w:cs="Arial"/>
          <w:sz w:val="21"/>
          <w:szCs w:val="21"/>
          <w:lang w:val="es-CO"/>
        </w:rPr>
        <w:t xml:space="preserve">Formato 14 – Acreditación </w:t>
      </w:r>
      <w:proofErr w:type="spellStart"/>
      <w:r>
        <w:rPr>
          <w:rFonts w:eastAsia="Arial" w:cs="Arial"/>
          <w:sz w:val="21"/>
          <w:szCs w:val="21"/>
          <w:lang w:val="es-CO"/>
        </w:rPr>
        <w:t>Mypime</w:t>
      </w:r>
      <w:proofErr w:type="spellEnd"/>
    </w:p>
    <w:bookmarkEnd w:id="8"/>
    <w:bookmarkEnd w:id="9"/>
    <w:p w14:paraId="6DA43436" w14:textId="77777777" w:rsidR="006D0E94" w:rsidRPr="006D0E94" w:rsidRDefault="006D0E94" w:rsidP="006D0E94">
      <w:pPr>
        <w:spacing w:line="276" w:lineRule="auto"/>
        <w:ind w:right="-86"/>
        <w:rPr>
          <w:rFonts w:cs="Arial"/>
          <w:color w:val="000000"/>
          <w:sz w:val="21"/>
          <w:szCs w:val="21"/>
        </w:rPr>
      </w:pPr>
    </w:p>
    <w:p w14:paraId="4F73E198" w14:textId="77777777" w:rsidR="006D0E94" w:rsidRPr="006D0E94" w:rsidRDefault="006D0E94" w:rsidP="006D0E94">
      <w:pPr>
        <w:pStyle w:val="Captulo9"/>
        <w:numPr>
          <w:ilvl w:val="0"/>
          <w:numId w:val="32"/>
        </w:numPr>
        <w:ind w:left="426" w:right="-86"/>
        <w:rPr>
          <w:color w:val="000000"/>
          <w:sz w:val="21"/>
          <w:szCs w:val="21"/>
        </w:rPr>
      </w:pPr>
      <w:r w:rsidRPr="006D0E94">
        <w:rPr>
          <w:color w:val="000000"/>
          <w:sz w:val="21"/>
          <w:szCs w:val="21"/>
        </w:rPr>
        <w:t xml:space="preserve">MATRICES </w:t>
      </w:r>
    </w:p>
    <w:p w14:paraId="2BA2664D" w14:textId="6EBF30ED" w:rsidR="006D0E94" w:rsidRPr="006D0E94" w:rsidRDefault="006D0E94" w:rsidP="006D0E94">
      <w:pPr>
        <w:pStyle w:val="Invias-VietaAlfabetica"/>
        <w:numPr>
          <w:ilvl w:val="0"/>
          <w:numId w:val="45"/>
        </w:numPr>
        <w:tabs>
          <w:tab w:val="left" w:pos="426"/>
        </w:tabs>
        <w:spacing w:before="0" w:after="0" w:line="276" w:lineRule="auto"/>
        <w:ind w:left="426" w:right="-86"/>
        <w:rPr>
          <w:rFonts w:ascii="Arial" w:hAnsi="Arial" w:cs="Arial"/>
          <w:sz w:val="21"/>
          <w:szCs w:val="21"/>
        </w:rPr>
      </w:pPr>
      <w:r w:rsidRPr="1A870D49">
        <w:rPr>
          <w:rFonts w:ascii="Arial" w:hAnsi="Arial" w:cs="Arial"/>
          <w:sz w:val="21"/>
          <w:szCs w:val="21"/>
        </w:rPr>
        <w:t xml:space="preserve">Matriz 1 – </w:t>
      </w:r>
      <w:r w:rsidR="00F34690">
        <w:rPr>
          <w:rFonts w:ascii="Arial" w:hAnsi="Arial" w:cs="Arial"/>
          <w:sz w:val="21"/>
          <w:szCs w:val="21"/>
        </w:rPr>
        <w:t xml:space="preserve">Experiencia </w:t>
      </w:r>
    </w:p>
    <w:p w14:paraId="103B68E6" w14:textId="5047764C" w:rsidR="006D0E94" w:rsidRPr="006D0E94" w:rsidRDefault="006D0E94" w:rsidP="006D0E94">
      <w:pPr>
        <w:pStyle w:val="Invias-VietaAlfabetica"/>
        <w:numPr>
          <w:ilvl w:val="0"/>
          <w:numId w:val="45"/>
        </w:numPr>
        <w:tabs>
          <w:tab w:val="left" w:pos="66"/>
        </w:tabs>
        <w:spacing w:before="0" w:after="0" w:line="276" w:lineRule="auto"/>
        <w:ind w:left="426" w:right="-86"/>
        <w:rPr>
          <w:rFonts w:ascii="Arial" w:hAnsi="Arial" w:cs="Arial"/>
          <w:sz w:val="21"/>
          <w:szCs w:val="21"/>
        </w:rPr>
      </w:pPr>
      <w:r w:rsidRPr="1A870D49">
        <w:rPr>
          <w:rFonts w:ascii="Arial" w:hAnsi="Arial" w:cs="Arial"/>
          <w:sz w:val="21"/>
          <w:szCs w:val="21"/>
        </w:rPr>
        <w:t xml:space="preserve">Matriz 2 – </w:t>
      </w:r>
      <w:r w:rsidR="00F34690" w:rsidRPr="1A870D49">
        <w:rPr>
          <w:rFonts w:ascii="Arial" w:hAnsi="Arial" w:cs="Arial"/>
          <w:sz w:val="21"/>
          <w:szCs w:val="21"/>
        </w:rPr>
        <w:t>Indicadores financieros y organizacionales</w:t>
      </w:r>
    </w:p>
    <w:p w14:paraId="5233F9A0" w14:textId="2EF663C5" w:rsidR="006D0E94" w:rsidRPr="006D0E94" w:rsidRDefault="006D0E94" w:rsidP="006D0E94">
      <w:pPr>
        <w:pStyle w:val="Invias-VietaAlfabetica"/>
        <w:numPr>
          <w:ilvl w:val="0"/>
          <w:numId w:val="45"/>
        </w:numPr>
        <w:tabs>
          <w:tab w:val="left" w:pos="66"/>
        </w:tabs>
        <w:spacing w:before="0" w:after="0" w:line="276" w:lineRule="auto"/>
        <w:ind w:left="426" w:right="-86"/>
        <w:rPr>
          <w:rFonts w:ascii="Arial" w:hAnsi="Arial" w:cs="Arial"/>
          <w:sz w:val="21"/>
          <w:szCs w:val="21"/>
        </w:rPr>
      </w:pPr>
      <w:r w:rsidRPr="1A870D49">
        <w:rPr>
          <w:rFonts w:ascii="Arial" w:hAnsi="Arial" w:cs="Arial"/>
          <w:sz w:val="21"/>
          <w:szCs w:val="21"/>
        </w:rPr>
        <w:t xml:space="preserve">Matriz 3 – </w:t>
      </w:r>
      <w:r w:rsidR="00F34690">
        <w:rPr>
          <w:rFonts w:ascii="Arial" w:hAnsi="Arial" w:cs="Arial"/>
          <w:sz w:val="21"/>
          <w:szCs w:val="21"/>
        </w:rPr>
        <w:t>Riesgos</w:t>
      </w:r>
    </w:p>
    <w:p w14:paraId="1978642C" w14:textId="13A03D62" w:rsidR="00F34690" w:rsidRPr="00F34690" w:rsidRDefault="006D0E94" w:rsidP="00F34690">
      <w:pPr>
        <w:pStyle w:val="Invias-VietaAlfabetica"/>
        <w:numPr>
          <w:ilvl w:val="0"/>
          <w:numId w:val="45"/>
        </w:numPr>
        <w:tabs>
          <w:tab w:val="left" w:pos="66"/>
        </w:tabs>
        <w:spacing w:before="0" w:after="0" w:line="276" w:lineRule="auto"/>
        <w:ind w:left="426" w:right="-86"/>
        <w:rPr>
          <w:rFonts w:ascii="Arial" w:hAnsi="Arial" w:cs="Arial"/>
          <w:sz w:val="21"/>
          <w:szCs w:val="21"/>
        </w:rPr>
      </w:pPr>
      <w:r w:rsidRPr="1A870D49">
        <w:rPr>
          <w:rFonts w:ascii="Arial" w:hAnsi="Arial" w:cs="Arial"/>
          <w:sz w:val="21"/>
          <w:szCs w:val="21"/>
        </w:rPr>
        <w:t>Matriz 4 –</w:t>
      </w:r>
      <w:r w:rsidRPr="1A870D49">
        <w:rPr>
          <w:rFonts w:ascii="Arial" w:hAnsi="Arial" w:cs="Arial"/>
          <w:color w:val="000000" w:themeColor="text1"/>
          <w:sz w:val="21"/>
          <w:szCs w:val="21"/>
        </w:rPr>
        <w:t xml:space="preserve"> </w:t>
      </w:r>
      <w:r w:rsidR="00A55C1E">
        <w:rPr>
          <w:rFonts w:ascii="Arial" w:hAnsi="Arial" w:cs="Arial"/>
          <w:sz w:val="21"/>
          <w:szCs w:val="21"/>
        </w:rPr>
        <w:t>Lineamientos de requisitos del personal</w:t>
      </w:r>
    </w:p>
    <w:p w14:paraId="1E37AC89" w14:textId="77777777" w:rsidR="006D0E94" w:rsidRPr="006D0E94" w:rsidRDefault="006D0E94" w:rsidP="006D0E94">
      <w:pPr>
        <w:rPr>
          <w:rFonts w:cs="Arial"/>
          <w:sz w:val="21"/>
          <w:szCs w:val="21"/>
          <w:lang w:val="es-CO"/>
        </w:rPr>
      </w:pPr>
    </w:p>
    <w:p w14:paraId="58E2CC99" w14:textId="77777777" w:rsidR="006D0E94" w:rsidRPr="006D0E94" w:rsidRDefault="006D0E94" w:rsidP="006D0E94">
      <w:pPr>
        <w:pStyle w:val="Captulo9"/>
        <w:numPr>
          <w:ilvl w:val="0"/>
          <w:numId w:val="32"/>
        </w:numPr>
        <w:spacing w:line="240" w:lineRule="auto"/>
        <w:ind w:left="426" w:right="-86"/>
        <w:rPr>
          <w:color w:val="000000"/>
          <w:sz w:val="21"/>
          <w:szCs w:val="21"/>
        </w:rPr>
      </w:pPr>
      <w:r w:rsidRPr="006D0E94">
        <w:rPr>
          <w:color w:val="000000"/>
          <w:sz w:val="21"/>
          <w:szCs w:val="21"/>
        </w:rPr>
        <w:t xml:space="preserve">FORMULARIOS </w:t>
      </w:r>
    </w:p>
    <w:p w14:paraId="0FCFF8B4" w14:textId="71DAE65B" w:rsidR="006D0E94" w:rsidRPr="006D0E94" w:rsidRDefault="006D0E94" w:rsidP="006D0E94">
      <w:pPr>
        <w:rPr>
          <w:rFonts w:cs="Arial"/>
          <w:sz w:val="21"/>
          <w:szCs w:val="21"/>
        </w:rPr>
      </w:pPr>
      <w:bookmarkStart w:id="10" w:name="_Ref508648916"/>
      <w:bookmarkStart w:id="11" w:name="_Hlk511915770"/>
      <w:r w:rsidRPr="006D0E94">
        <w:rPr>
          <w:rFonts w:cs="Arial"/>
          <w:sz w:val="21"/>
          <w:szCs w:val="21"/>
        </w:rPr>
        <w:t xml:space="preserve">Formulario 1– Formulario de </w:t>
      </w:r>
      <w:bookmarkEnd w:id="10"/>
      <w:bookmarkEnd w:id="11"/>
      <w:r w:rsidR="00E425F3">
        <w:rPr>
          <w:rFonts w:cs="Arial"/>
          <w:sz w:val="21"/>
          <w:szCs w:val="21"/>
        </w:rPr>
        <w:t>Presupuesto Oficial</w:t>
      </w:r>
    </w:p>
    <w:p w14:paraId="3884D32E" w14:textId="77777777" w:rsidR="006D0E94" w:rsidRPr="006D0E94" w:rsidRDefault="006D0E94" w:rsidP="006D0E94">
      <w:pPr>
        <w:pStyle w:val="Invias-VietaAlfabetica"/>
        <w:numPr>
          <w:ilvl w:val="0"/>
          <w:numId w:val="0"/>
        </w:numPr>
        <w:tabs>
          <w:tab w:val="left" w:pos="426"/>
        </w:tabs>
        <w:spacing w:before="0" w:after="0" w:line="276" w:lineRule="auto"/>
        <w:ind w:left="426"/>
        <w:rPr>
          <w:rFonts w:ascii="Arial" w:hAnsi="Arial" w:cs="Arial"/>
          <w:b/>
          <w:color w:val="000000"/>
          <w:sz w:val="21"/>
          <w:szCs w:val="21"/>
        </w:rPr>
      </w:pPr>
    </w:p>
    <w:p w14:paraId="5AA6519E" w14:textId="77777777" w:rsidR="006D0E94" w:rsidRPr="006D0E94" w:rsidRDefault="006D0E94" w:rsidP="006D0E94">
      <w:pPr>
        <w:spacing w:line="276" w:lineRule="auto"/>
        <w:ind w:right="-86"/>
        <w:jc w:val="both"/>
        <w:rPr>
          <w:rFonts w:cs="Arial"/>
          <w:color w:val="000000"/>
          <w:sz w:val="21"/>
          <w:szCs w:val="21"/>
        </w:rPr>
      </w:pPr>
      <w:r w:rsidRPr="006D0E94">
        <w:rPr>
          <w:rFonts w:cs="Arial"/>
          <w:b/>
          <w:bCs/>
          <w:color w:val="000000"/>
          <w:sz w:val="21"/>
          <w:szCs w:val="21"/>
        </w:rPr>
        <w:t xml:space="preserve">Parágrafo. </w:t>
      </w:r>
      <w:r w:rsidRPr="006D0E94">
        <w:rPr>
          <w:rFonts w:cs="Arial"/>
          <w:color w:val="000000"/>
          <w:sz w:val="21"/>
          <w:szCs w:val="21"/>
        </w:rPr>
        <w:t xml:space="preserve">Cuando la entidad estatal utilice el SECOP II, o el sistema que haga sus veces, debe adaptar el contenido de los documentos tipo a esta plataforma. </w:t>
      </w:r>
    </w:p>
    <w:bookmarkEnd w:id="1"/>
    <w:p w14:paraId="2FF2E85B" w14:textId="77777777" w:rsidR="005B6D25" w:rsidRPr="00BE4554" w:rsidRDefault="005B6D25" w:rsidP="43B8984E">
      <w:pPr>
        <w:ind w:right="-86"/>
        <w:jc w:val="both"/>
        <w:rPr>
          <w:rFonts w:cs="Arial"/>
          <w:b/>
          <w:bCs/>
          <w:color w:val="000000"/>
          <w:sz w:val="21"/>
          <w:szCs w:val="21"/>
        </w:rPr>
      </w:pPr>
    </w:p>
    <w:p w14:paraId="14C8B5FD" w14:textId="5501B70F" w:rsidR="005B6D25" w:rsidRPr="00BE4554" w:rsidRDefault="00F76C04" w:rsidP="00B164D6">
      <w:pPr>
        <w:spacing w:line="276" w:lineRule="auto"/>
        <w:ind w:right="-86"/>
        <w:jc w:val="both"/>
        <w:rPr>
          <w:rFonts w:cs="Arial"/>
          <w:color w:val="000000"/>
          <w:sz w:val="21"/>
          <w:szCs w:val="21"/>
        </w:rPr>
      </w:pPr>
      <w:r w:rsidRPr="43B8984E">
        <w:rPr>
          <w:rFonts w:cs="Arial"/>
          <w:b/>
          <w:bCs/>
          <w:color w:val="000000" w:themeColor="text1"/>
          <w:sz w:val="21"/>
          <w:szCs w:val="21"/>
        </w:rPr>
        <w:t>Artículo 3. Inalterabilidad de los documentos tipo.</w:t>
      </w:r>
      <w:r w:rsidRPr="43B8984E">
        <w:rPr>
          <w:rFonts w:cs="Arial"/>
          <w:color w:val="4A4A4A"/>
          <w:sz w:val="21"/>
          <w:szCs w:val="21"/>
        </w:rPr>
        <w:t xml:space="preserve"> </w:t>
      </w:r>
      <w:r w:rsidR="007F1E3D" w:rsidRPr="43B8984E">
        <w:rPr>
          <w:rFonts w:cs="Arial"/>
          <w:color w:val="000000" w:themeColor="text1"/>
          <w:sz w:val="21"/>
          <w:szCs w:val="21"/>
        </w:rPr>
        <w:t>De conformidad con el artículo 1 de la Ley 2022 de 2020, los documentos tipo son obligatorios en la actividad contractual de las entidades estatales sometidas al Estatuto General de Contratación de la Administración Pública</w:t>
      </w:r>
      <w:r w:rsidR="0091359A">
        <w:rPr>
          <w:rFonts w:cs="Arial"/>
          <w:color w:val="000000" w:themeColor="text1"/>
          <w:sz w:val="21"/>
          <w:szCs w:val="21"/>
        </w:rPr>
        <w:t>. E</w:t>
      </w:r>
      <w:r w:rsidR="007F1E3D" w:rsidRPr="43B8984E">
        <w:rPr>
          <w:rFonts w:cs="Arial"/>
          <w:color w:val="000000" w:themeColor="text1"/>
          <w:sz w:val="21"/>
          <w:szCs w:val="21"/>
        </w:rPr>
        <w:t>n consecuencia, las entidades estatales</w:t>
      </w:r>
      <w:r w:rsidR="0091359A">
        <w:rPr>
          <w:rFonts w:cs="Arial"/>
          <w:color w:val="000000" w:themeColor="text1"/>
          <w:sz w:val="21"/>
          <w:szCs w:val="21"/>
        </w:rPr>
        <w:t>,</w:t>
      </w:r>
      <w:r w:rsidR="007F1E3D" w:rsidRPr="43B8984E">
        <w:rPr>
          <w:rFonts w:cs="Arial"/>
          <w:color w:val="000000" w:themeColor="text1"/>
          <w:sz w:val="21"/>
          <w:szCs w:val="21"/>
        </w:rPr>
        <w:t xml:space="preserve"> al adelantar sus procedimientos de selección</w:t>
      </w:r>
      <w:r w:rsidR="0091359A">
        <w:rPr>
          <w:rFonts w:cs="Arial"/>
          <w:color w:val="000000" w:themeColor="text1"/>
          <w:sz w:val="21"/>
          <w:szCs w:val="21"/>
        </w:rPr>
        <w:t>,</w:t>
      </w:r>
      <w:r w:rsidR="007F1E3D" w:rsidRPr="43B8984E">
        <w:rPr>
          <w:rFonts w:cs="Arial"/>
          <w:color w:val="000000" w:themeColor="text1"/>
          <w:sz w:val="21"/>
          <w:szCs w:val="21"/>
        </w:rPr>
        <w:t xml:space="preserve"> solo podrán modificarlos en los aspectos en que los documentos tipo lo permitan.</w:t>
      </w:r>
    </w:p>
    <w:p w14:paraId="4F8920BA" w14:textId="77777777" w:rsidR="00224FA9" w:rsidRPr="00BE4554" w:rsidRDefault="00224FA9" w:rsidP="43B8984E">
      <w:pPr>
        <w:spacing w:line="276" w:lineRule="auto"/>
        <w:ind w:right="-86"/>
        <w:jc w:val="both"/>
        <w:rPr>
          <w:rFonts w:cs="Arial"/>
          <w:b/>
          <w:bCs/>
          <w:color w:val="000000"/>
          <w:sz w:val="21"/>
          <w:szCs w:val="21"/>
        </w:rPr>
      </w:pPr>
    </w:p>
    <w:p w14:paraId="34E0E79E" w14:textId="73540D4B" w:rsidR="008D44AE" w:rsidRPr="00460B92" w:rsidRDefault="005B6D25" w:rsidP="43B8984E">
      <w:pPr>
        <w:spacing w:line="276" w:lineRule="auto"/>
        <w:ind w:right="-86"/>
        <w:jc w:val="both"/>
        <w:rPr>
          <w:rFonts w:cs="Arial"/>
          <w:b/>
          <w:bCs/>
          <w:color w:val="000000" w:themeColor="text1"/>
          <w:sz w:val="21"/>
          <w:szCs w:val="21"/>
        </w:rPr>
      </w:pPr>
      <w:r w:rsidRPr="43B8984E">
        <w:rPr>
          <w:rFonts w:cs="Arial"/>
          <w:b/>
          <w:bCs/>
          <w:color w:val="000000" w:themeColor="text1"/>
          <w:sz w:val="21"/>
          <w:szCs w:val="21"/>
        </w:rPr>
        <w:t xml:space="preserve">Artículo </w:t>
      </w:r>
      <w:r w:rsidR="006F5A49" w:rsidRPr="43B8984E">
        <w:rPr>
          <w:rFonts w:cs="Arial"/>
          <w:b/>
          <w:bCs/>
          <w:color w:val="000000" w:themeColor="text1"/>
          <w:sz w:val="21"/>
          <w:szCs w:val="21"/>
        </w:rPr>
        <w:t>4</w:t>
      </w:r>
      <w:r w:rsidRPr="43B8984E">
        <w:rPr>
          <w:rFonts w:cs="Arial"/>
          <w:b/>
          <w:bCs/>
          <w:color w:val="000000" w:themeColor="text1"/>
          <w:sz w:val="21"/>
          <w:szCs w:val="21"/>
        </w:rPr>
        <w:t>.</w:t>
      </w:r>
      <w:r w:rsidR="001F1EDA">
        <w:rPr>
          <w:rFonts w:cs="Arial"/>
          <w:b/>
          <w:bCs/>
          <w:color w:val="000000" w:themeColor="text1"/>
          <w:sz w:val="21"/>
          <w:szCs w:val="21"/>
        </w:rPr>
        <w:t xml:space="preserve"> </w:t>
      </w:r>
      <w:r w:rsidR="008D44AE" w:rsidRPr="43B8984E">
        <w:rPr>
          <w:rFonts w:cs="Arial"/>
          <w:b/>
          <w:bCs/>
          <w:color w:val="000000" w:themeColor="text1"/>
          <w:sz w:val="21"/>
          <w:szCs w:val="21"/>
        </w:rPr>
        <w:t>Obras, bienes o servicios adicionales a la</w:t>
      </w:r>
      <w:r w:rsidR="00460B92">
        <w:rPr>
          <w:rFonts w:cs="Arial"/>
          <w:b/>
          <w:bCs/>
          <w:color w:val="000000" w:themeColor="text1"/>
          <w:sz w:val="21"/>
          <w:szCs w:val="21"/>
        </w:rPr>
        <w:t xml:space="preserve"> </w:t>
      </w:r>
      <w:r w:rsidR="00711524">
        <w:rPr>
          <w:rFonts w:cs="Arial"/>
          <w:b/>
          <w:bCs/>
          <w:color w:val="000000" w:themeColor="text1"/>
          <w:sz w:val="21"/>
          <w:szCs w:val="21"/>
        </w:rPr>
        <w:t>consultoría de estudios de ingeniería</w:t>
      </w:r>
      <w:r w:rsidR="008D44AE" w:rsidRPr="43B8984E">
        <w:rPr>
          <w:rFonts w:cs="Arial"/>
          <w:b/>
          <w:bCs/>
          <w:color w:val="000000" w:themeColor="text1"/>
          <w:sz w:val="21"/>
          <w:szCs w:val="21"/>
        </w:rPr>
        <w:t xml:space="preserve"> de </w:t>
      </w:r>
      <w:r w:rsidR="00BE06A8">
        <w:rPr>
          <w:rFonts w:cs="Arial"/>
          <w:b/>
          <w:bCs/>
          <w:color w:val="000000" w:themeColor="text1"/>
          <w:sz w:val="21"/>
          <w:szCs w:val="21"/>
        </w:rPr>
        <w:t xml:space="preserve">infraestructura </w:t>
      </w:r>
      <w:r w:rsidR="00D82896">
        <w:rPr>
          <w:rFonts w:cs="Arial"/>
          <w:b/>
          <w:bCs/>
          <w:color w:val="000000" w:themeColor="text1"/>
          <w:sz w:val="21"/>
          <w:szCs w:val="21"/>
        </w:rPr>
        <w:t>de transporte</w:t>
      </w:r>
      <w:r w:rsidR="008D44AE" w:rsidRPr="43B8984E">
        <w:rPr>
          <w:rFonts w:cs="Arial"/>
          <w:b/>
          <w:bCs/>
          <w:color w:val="000000" w:themeColor="text1"/>
          <w:sz w:val="21"/>
          <w:szCs w:val="21"/>
        </w:rPr>
        <w:t xml:space="preserve">. </w:t>
      </w:r>
      <w:r w:rsidR="008D44AE" w:rsidRPr="43B8984E">
        <w:rPr>
          <w:rFonts w:cs="Arial"/>
          <w:color w:val="000000" w:themeColor="text1"/>
          <w:sz w:val="21"/>
          <w:szCs w:val="21"/>
        </w:rPr>
        <w:t xml:space="preserve">Cuando el objeto contractual </w:t>
      </w:r>
      <w:r w:rsidR="00D82896" w:rsidRPr="43B8984E">
        <w:rPr>
          <w:rFonts w:cs="Arial"/>
          <w:color w:val="000000" w:themeColor="text1"/>
          <w:sz w:val="21"/>
          <w:szCs w:val="21"/>
        </w:rPr>
        <w:t>incluya</w:t>
      </w:r>
      <w:r w:rsidR="00DF56BE">
        <w:rPr>
          <w:rFonts w:cs="Arial"/>
          <w:color w:val="000000" w:themeColor="text1"/>
          <w:sz w:val="21"/>
          <w:szCs w:val="21"/>
        </w:rPr>
        <w:t xml:space="preserve"> la </w:t>
      </w:r>
      <w:r w:rsidR="009C666D">
        <w:rPr>
          <w:rFonts w:cs="Arial"/>
          <w:color w:val="000000" w:themeColor="text1"/>
          <w:sz w:val="21"/>
          <w:szCs w:val="21"/>
        </w:rPr>
        <w:t>consultoría</w:t>
      </w:r>
      <w:r w:rsidR="00DF56BE">
        <w:rPr>
          <w:rFonts w:cs="Arial"/>
          <w:color w:val="000000" w:themeColor="text1"/>
          <w:sz w:val="21"/>
          <w:szCs w:val="21"/>
        </w:rPr>
        <w:t xml:space="preserve"> a</w:t>
      </w:r>
      <w:r w:rsidR="000903C2">
        <w:rPr>
          <w:rFonts w:cs="Arial"/>
          <w:color w:val="000000" w:themeColor="text1"/>
          <w:sz w:val="21"/>
          <w:szCs w:val="21"/>
        </w:rPr>
        <w:t xml:space="preserve"> obras,</w:t>
      </w:r>
      <w:r w:rsidR="00D82896" w:rsidRPr="43B8984E">
        <w:rPr>
          <w:rFonts w:cs="Arial"/>
          <w:color w:val="000000" w:themeColor="text1"/>
          <w:sz w:val="21"/>
          <w:szCs w:val="21"/>
        </w:rPr>
        <w:t xml:space="preserve"> bienes</w:t>
      </w:r>
      <w:r w:rsidR="008D44AE" w:rsidRPr="43B8984E">
        <w:rPr>
          <w:rFonts w:cs="Arial"/>
          <w:color w:val="000000" w:themeColor="text1"/>
          <w:sz w:val="21"/>
          <w:szCs w:val="21"/>
        </w:rPr>
        <w:t xml:space="preserve"> o servicios adicionales a </w:t>
      </w:r>
      <w:r w:rsidR="00736753">
        <w:rPr>
          <w:rFonts w:cs="Arial"/>
          <w:color w:val="000000" w:themeColor="text1"/>
          <w:sz w:val="21"/>
          <w:szCs w:val="21"/>
        </w:rPr>
        <w:t xml:space="preserve">la de estudios de ingeniería </w:t>
      </w:r>
      <w:r w:rsidR="008D44AE" w:rsidRPr="43B8984E">
        <w:rPr>
          <w:rFonts w:cs="Arial"/>
          <w:color w:val="000000" w:themeColor="text1"/>
          <w:sz w:val="21"/>
          <w:szCs w:val="21"/>
        </w:rPr>
        <w:t xml:space="preserve">de infraestructura </w:t>
      </w:r>
      <w:r w:rsidR="00D82896">
        <w:rPr>
          <w:rFonts w:cs="Arial"/>
          <w:color w:val="000000" w:themeColor="text1"/>
          <w:sz w:val="21"/>
          <w:szCs w:val="21"/>
        </w:rPr>
        <w:t>de transporte</w:t>
      </w:r>
      <w:r w:rsidR="008D44AE" w:rsidRPr="43B8984E">
        <w:rPr>
          <w:rFonts w:cs="Arial"/>
          <w:color w:val="000000" w:themeColor="text1"/>
          <w:sz w:val="21"/>
          <w:szCs w:val="21"/>
        </w:rPr>
        <w:t xml:space="preserve">, la entidad estatal deberá aplicar los documentos tipo. Si de manera excepcional requiere incluir experiencia adicional para evaluar la idoneidad respecto de </w:t>
      </w:r>
      <w:r w:rsidR="005B02A0">
        <w:rPr>
          <w:rFonts w:cs="Arial"/>
          <w:color w:val="000000" w:themeColor="text1"/>
          <w:sz w:val="21"/>
          <w:szCs w:val="21"/>
        </w:rPr>
        <w:t xml:space="preserve">la </w:t>
      </w:r>
      <w:r w:rsidR="005F038B">
        <w:rPr>
          <w:rFonts w:cs="Arial"/>
          <w:color w:val="000000" w:themeColor="text1"/>
          <w:sz w:val="21"/>
          <w:szCs w:val="21"/>
        </w:rPr>
        <w:t>consultoría</w:t>
      </w:r>
      <w:r w:rsidR="005B02A0">
        <w:rPr>
          <w:rFonts w:cs="Arial"/>
          <w:color w:val="000000" w:themeColor="text1"/>
          <w:sz w:val="21"/>
          <w:szCs w:val="21"/>
        </w:rPr>
        <w:t xml:space="preserve"> </w:t>
      </w:r>
      <w:r w:rsidR="00880548">
        <w:rPr>
          <w:rFonts w:cs="Arial"/>
          <w:color w:val="000000" w:themeColor="text1"/>
          <w:sz w:val="21"/>
          <w:szCs w:val="21"/>
        </w:rPr>
        <w:t>de obras, bienes o servicios</w:t>
      </w:r>
      <w:r w:rsidR="008D44AE" w:rsidRPr="43B8984E">
        <w:rPr>
          <w:rFonts w:cs="Arial"/>
          <w:color w:val="000000" w:themeColor="text1"/>
          <w:sz w:val="21"/>
          <w:szCs w:val="21"/>
        </w:rPr>
        <w:t xml:space="preserve"> adicionales a la de</w:t>
      </w:r>
      <w:r w:rsidR="00CA664E">
        <w:rPr>
          <w:rFonts w:cs="Arial"/>
          <w:color w:val="000000" w:themeColor="text1"/>
          <w:sz w:val="21"/>
          <w:szCs w:val="21"/>
        </w:rPr>
        <w:t xml:space="preserve"> estudios de ingeniería de</w:t>
      </w:r>
      <w:r w:rsidR="008D44AE" w:rsidRPr="43B8984E">
        <w:rPr>
          <w:rFonts w:cs="Arial"/>
          <w:color w:val="000000" w:themeColor="text1"/>
          <w:sz w:val="21"/>
          <w:szCs w:val="21"/>
        </w:rPr>
        <w:t xml:space="preserve"> infraestructura </w:t>
      </w:r>
      <w:r w:rsidR="00D82896">
        <w:rPr>
          <w:rFonts w:cs="Arial"/>
          <w:color w:val="000000" w:themeColor="text1"/>
          <w:sz w:val="21"/>
          <w:szCs w:val="21"/>
        </w:rPr>
        <w:t>de transporte</w:t>
      </w:r>
      <w:r w:rsidR="008D44AE" w:rsidRPr="43B8984E">
        <w:rPr>
          <w:rFonts w:cs="Arial"/>
          <w:color w:val="000000" w:themeColor="text1"/>
          <w:sz w:val="21"/>
          <w:szCs w:val="21"/>
        </w:rPr>
        <w:t>, deberá seguir los siguientes parámetros:</w:t>
      </w:r>
    </w:p>
    <w:p w14:paraId="33226893" w14:textId="77777777" w:rsidR="008D44AE" w:rsidRPr="002F0895" w:rsidRDefault="008D44AE" w:rsidP="43B8984E">
      <w:pPr>
        <w:spacing w:line="276" w:lineRule="auto"/>
        <w:ind w:right="-86"/>
        <w:jc w:val="both"/>
        <w:rPr>
          <w:rFonts w:cs="Arial"/>
          <w:color w:val="000000" w:themeColor="text1"/>
          <w:sz w:val="21"/>
          <w:szCs w:val="21"/>
        </w:rPr>
      </w:pPr>
    </w:p>
    <w:p w14:paraId="4A129084" w14:textId="36E34350" w:rsidR="008D44AE" w:rsidRDefault="008D44AE" w:rsidP="43B8984E">
      <w:pPr>
        <w:spacing w:line="276" w:lineRule="auto"/>
        <w:ind w:right="-86"/>
        <w:jc w:val="both"/>
        <w:rPr>
          <w:rFonts w:cs="Arial"/>
          <w:color w:val="000000" w:themeColor="text1"/>
          <w:sz w:val="21"/>
          <w:szCs w:val="21"/>
        </w:rPr>
      </w:pPr>
      <w:r w:rsidRPr="43B8984E">
        <w:rPr>
          <w:rFonts w:cs="Arial"/>
          <w:color w:val="000000" w:themeColor="text1"/>
          <w:sz w:val="21"/>
          <w:szCs w:val="21"/>
        </w:rPr>
        <w:lastRenderedPageBreak/>
        <w:t xml:space="preserve">1. Demostrar en los estudios previos que ha verificado las condiciones de mercado para la </w:t>
      </w:r>
      <w:r w:rsidR="00BC682B">
        <w:rPr>
          <w:rFonts w:cs="Arial"/>
          <w:color w:val="000000" w:themeColor="text1"/>
          <w:sz w:val="21"/>
          <w:szCs w:val="21"/>
        </w:rPr>
        <w:t xml:space="preserve">consultoría </w:t>
      </w:r>
      <w:r w:rsidR="00D2314C">
        <w:rPr>
          <w:rFonts w:cs="Arial"/>
          <w:color w:val="000000" w:themeColor="text1"/>
          <w:sz w:val="21"/>
          <w:szCs w:val="21"/>
        </w:rPr>
        <w:t>de</w:t>
      </w:r>
      <w:r w:rsidRPr="43B8984E">
        <w:rPr>
          <w:rFonts w:cs="Arial"/>
          <w:color w:val="000000" w:themeColor="text1"/>
          <w:sz w:val="21"/>
          <w:szCs w:val="21"/>
        </w:rPr>
        <w:t xml:space="preserve"> </w:t>
      </w:r>
      <w:r w:rsidR="001611D4">
        <w:rPr>
          <w:rFonts w:cs="Arial"/>
          <w:color w:val="000000" w:themeColor="text1"/>
          <w:sz w:val="21"/>
          <w:szCs w:val="21"/>
        </w:rPr>
        <w:t xml:space="preserve">las </w:t>
      </w:r>
      <w:r w:rsidRPr="43B8984E">
        <w:rPr>
          <w:rFonts w:cs="Arial"/>
          <w:color w:val="000000" w:themeColor="text1"/>
          <w:sz w:val="21"/>
          <w:szCs w:val="21"/>
        </w:rPr>
        <w:t xml:space="preserve">obras, bienes o servicios adicionales al componente </w:t>
      </w:r>
      <w:r w:rsidR="00A90A45">
        <w:rPr>
          <w:rFonts w:cs="Arial"/>
          <w:color w:val="000000" w:themeColor="text1"/>
          <w:sz w:val="21"/>
          <w:szCs w:val="21"/>
        </w:rPr>
        <w:t>de cons</w:t>
      </w:r>
      <w:r w:rsidR="006E25E5">
        <w:rPr>
          <w:rFonts w:cs="Arial"/>
          <w:color w:val="000000" w:themeColor="text1"/>
          <w:sz w:val="21"/>
          <w:szCs w:val="21"/>
        </w:rPr>
        <w:t>ultoría de estudios de ingeniería de infraestructura de transporte</w:t>
      </w:r>
      <w:r w:rsidRPr="43B8984E">
        <w:rPr>
          <w:rFonts w:cs="Arial"/>
          <w:color w:val="000000" w:themeColor="text1"/>
          <w:sz w:val="21"/>
          <w:szCs w:val="21"/>
        </w:rPr>
        <w:t>, de tal manera que la experiencia adicional que se exija para</w:t>
      </w:r>
      <w:r w:rsidR="00CA56DF">
        <w:rPr>
          <w:rFonts w:cs="Arial"/>
          <w:color w:val="000000" w:themeColor="text1"/>
          <w:sz w:val="21"/>
          <w:szCs w:val="21"/>
        </w:rPr>
        <w:t xml:space="preserve"> </w:t>
      </w:r>
      <w:r w:rsidR="001611D4">
        <w:rPr>
          <w:rFonts w:cs="Arial"/>
          <w:color w:val="000000" w:themeColor="text1"/>
          <w:sz w:val="21"/>
          <w:szCs w:val="21"/>
        </w:rPr>
        <w:t xml:space="preserve">dicha </w:t>
      </w:r>
      <w:r w:rsidR="006E25E5">
        <w:rPr>
          <w:rFonts w:cs="Arial"/>
          <w:color w:val="000000" w:themeColor="text1"/>
          <w:sz w:val="21"/>
          <w:szCs w:val="21"/>
        </w:rPr>
        <w:t>consultoría</w:t>
      </w:r>
      <w:r w:rsidR="001611D4">
        <w:rPr>
          <w:rFonts w:cs="Arial"/>
          <w:color w:val="000000" w:themeColor="text1"/>
          <w:sz w:val="21"/>
          <w:szCs w:val="21"/>
        </w:rPr>
        <w:t xml:space="preserve"> </w:t>
      </w:r>
      <w:r w:rsidRPr="43B8984E">
        <w:rPr>
          <w:rFonts w:cs="Arial"/>
          <w:color w:val="000000" w:themeColor="text1"/>
          <w:sz w:val="21"/>
          <w:szCs w:val="21"/>
        </w:rPr>
        <w:t>procure la pluralidad de oferentes y no limite la concurrencia al proceso de contratación.</w:t>
      </w:r>
    </w:p>
    <w:p w14:paraId="48FE3B4C" w14:textId="77777777" w:rsidR="00A52AF6" w:rsidRDefault="00A52AF6" w:rsidP="43B8984E">
      <w:pPr>
        <w:spacing w:line="276" w:lineRule="auto"/>
        <w:ind w:right="-86"/>
        <w:jc w:val="both"/>
        <w:rPr>
          <w:rFonts w:cs="Arial"/>
          <w:color w:val="000000" w:themeColor="text1"/>
          <w:sz w:val="21"/>
          <w:szCs w:val="21"/>
        </w:rPr>
      </w:pPr>
    </w:p>
    <w:p w14:paraId="3C617AB9" w14:textId="7AB7224A" w:rsidR="00A52AF6" w:rsidRPr="002F0895" w:rsidRDefault="00A52AF6" w:rsidP="43B8984E">
      <w:pPr>
        <w:spacing w:line="276" w:lineRule="auto"/>
        <w:ind w:right="-86"/>
        <w:jc w:val="both"/>
        <w:rPr>
          <w:rFonts w:cs="Arial"/>
          <w:color w:val="000000" w:themeColor="text1"/>
          <w:sz w:val="21"/>
          <w:szCs w:val="21"/>
        </w:rPr>
      </w:pPr>
      <w:r>
        <w:rPr>
          <w:rFonts w:cs="Arial"/>
          <w:color w:val="000000" w:themeColor="text1"/>
          <w:sz w:val="21"/>
          <w:szCs w:val="21"/>
        </w:rPr>
        <w:t>Para tal efecto, la entidad realizará el estudio previo y el análisis del sector en los términos de los artículos 2.2.1.1.1.6.1 y 2.2.1.1.1.6.2 del Decreto 1082 de 201</w:t>
      </w:r>
      <w:r w:rsidR="00C93E46">
        <w:rPr>
          <w:rFonts w:cs="Arial"/>
          <w:color w:val="000000" w:themeColor="text1"/>
          <w:sz w:val="21"/>
          <w:szCs w:val="21"/>
        </w:rPr>
        <w:t xml:space="preserve">5, o la norma que los adicione, complemente o </w:t>
      </w:r>
      <w:r w:rsidR="001F1EDA">
        <w:rPr>
          <w:rFonts w:cs="Arial"/>
          <w:color w:val="000000" w:themeColor="text1"/>
          <w:sz w:val="21"/>
          <w:szCs w:val="21"/>
        </w:rPr>
        <w:t>sustituya</w:t>
      </w:r>
      <w:r w:rsidR="00C93E46">
        <w:rPr>
          <w:rFonts w:cs="Arial"/>
          <w:color w:val="000000" w:themeColor="text1"/>
          <w:sz w:val="21"/>
          <w:szCs w:val="21"/>
        </w:rPr>
        <w:t>.</w:t>
      </w:r>
    </w:p>
    <w:p w14:paraId="453EEBDF" w14:textId="77777777" w:rsidR="008D44AE" w:rsidRPr="002F0895" w:rsidRDefault="008D44AE" w:rsidP="43B8984E">
      <w:pPr>
        <w:spacing w:line="276" w:lineRule="auto"/>
        <w:ind w:right="-86"/>
        <w:jc w:val="both"/>
        <w:rPr>
          <w:rFonts w:cs="Arial"/>
          <w:color w:val="000000" w:themeColor="text1"/>
          <w:sz w:val="21"/>
          <w:szCs w:val="21"/>
        </w:rPr>
      </w:pPr>
    </w:p>
    <w:p w14:paraId="19EBB4A3" w14:textId="77777777" w:rsidR="008D44AE" w:rsidRPr="002F0895" w:rsidRDefault="008D44AE" w:rsidP="43B8984E">
      <w:pPr>
        <w:spacing w:line="276" w:lineRule="auto"/>
        <w:ind w:right="-86"/>
        <w:jc w:val="both"/>
        <w:rPr>
          <w:rFonts w:cs="Arial"/>
          <w:color w:val="000000" w:themeColor="text1"/>
          <w:sz w:val="21"/>
          <w:szCs w:val="21"/>
        </w:rPr>
      </w:pPr>
      <w:r w:rsidRPr="43B8984E">
        <w:rPr>
          <w:rFonts w:cs="Arial"/>
          <w:color w:val="000000" w:themeColor="text1"/>
          <w:sz w:val="21"/>
          <w:szCs w:val="21"/>
        </w:rPr>
        <w:t>2. Conservar los requisitos exigidos en los documentos tipo.</w:t>
      </w:r>
    </w:p>
    <w:p w14:paraId="027D96E7" w14:textId="77777777" w:rsidR="008D44AE" w:rsidRPr="002F0895" w:rsidRDefault="008D44AE" w:rsidP="43B8984E">
      <w:pPr>
        <w:spacing w:line="276" w:lineRule="auto"/>
        <w:ind w:right="-86"/>
        <w:jc w:val="both"/>
        <w:rPr>
          <w:rFonts w:cs="Arial"/>
          <w:color w:val="000000" w:themeColor="text1"/>
          <w:sz w:val="21"/>
          <w:szCs w:val="21"/>
        </w:rPr>
      </w:pPr>
    </w:p>
    <w:p w14:paraId="2712CC8C" w14:textId="77777777" w:rsidR="008D44AE" w:rsidRPr="002F0895" w:rsidRDefault="008D44AE" w:rsidP="43B8984E">
      <w:pPr>
        <w:spacing w:line="276" w:lineRule="auto"/>
        <w:ind w:right="-86"/>
        <w:jc w:val="both"/>
        <w:rPr>
          <w:rFonts w:cs="Arial"/>
          <w:color w:val="000000" w:themeColor="text1"/>
          <w:sz w:val="21"/>
          <w:szCs w:val="21"/>
        </w:rPr>
      </w:pPr>
      <w:r w:rsidRPr="43B8984E">
        <w:rPr>
          <w:rFonts w:cs="Arial"/>
          <w:color w:val="000000" w:themeColor="text1"/>
          <w:sz w:val="21"/>
          <w:szCs w:val="21"/>
        </w:rPr>
        <w:t xml:space="preserve">3. Abstenerse de pedir experiencia exclusiva con entidades estatales, experiencia previa en un territorio específico, limitada en el tiempo o que incluya volúmenes o cantidades de obra específica. </w:t>
      </w:r>
    </w:p>
    <w:p w14:paraId="173DEC48" w14:textId="77777777" w:rsidR="008D44AE" w:rsidRPr="002F0895" w:rsidRDefault="008D44AE" w:rsidP="43B8984E">
      <w:pPr>
        <w:spacing w:line="276" w:lineRule="auto"/>
        <w:ind w:right="-86"/>
        <w:jc w:val="both"/>
        <w:rPr>
          <w:rFonts w:cs="Arial"/>
          <w:color w:val="000000" w:themeColor="text1"/>
          <w:sz w:val="21"/>
          <w:szCs w:val="21"/>
        </w:rPr>
      </w:pPr>
    </w:p>
    <w:p w14:paraId="3517F630" w14:textId="3D9E5355" w:rsidR="008D44AE" w:rsidRDefault="008D44AE" w:rsidP="008D44AE">
      <w:pPr>
        <w:spacing w:line="276" w:lineRule="auto"/>
        <w:ind w:right="-86"/>
        <w:jc w:val="both"/>
        <w:rPr>
          <w:rFonts w:cs="Arial"/>
          <w:color w:val="000000" w:themeColor="text1"/>
          <w:sz w:val="21"/>
          <w:szCs w:val="21"/>
        </w:rPr>
      </w:pPr>
      <w:r w:rsidRPr="43B8984E">
        <w:rPr>
          <w:rFonts w:cs="Arial"/>
          <w:color w:val="000000" w:themeColor="text1"/>
          <w:sz w:val="21"/>
          <w:szCs w:val="21"/>
        </w:rPr>
        <w:t>4. Clasificar la experiencia requerida solo hasta el tercer nivel del Clasificador de Bienes y Servicios e incluir exclusivamente los códigos que estén relacionados directamente con el objeto a contratar.</w:t>
      </w:r>
    </w:p>
    <w:p w14:paraId="748EA5E5" w14:textId="77777777" w:rsidR="00175A23" w:rsidRDefault="00175A23" w:rsidP="008D44AE">
      <w:pPr>
        <w:spacing w:line="276" w:lineRule="auto"/>
        <w:ind w:right="-86"/>
        <w:jc w:val="both"/>
        <w:rPr>
          <w:rFonts w:cs="Arial"/>
          <w:color w:val="000000" w:themeColor="text1"/>
          <w:sz w:val="21"/>
          <w:szCs w:val="21"/>
        </w:rPr>
      </w:pPr>
    </w:p>
    <w:p w14:paraId="7CD446E1" w14:textId="468E671B" w:rsidR="00175A23" w:rsidRDefault="00175A23" w:rsidP="008D44AE">
      <w:pPr>
        <w:spacing w:line="276" w:lineRule="auto"/>
        <w:ind w:right="-86"/>
        <w:jc w:val="both"/>
        <w:rPr>
          <w:rFonts w:cs="Arial"/>
          <w:color w:val="000000" w:themeColor="text1"/>
          <w:sz w:val="21"/>
          <w:szCs w:val="21"/>
        </w:rPr>
      </w:pPr>
      <w:r w:rsidRPr="001F1EDA">
        <w:rPr>
          <w:rFonts w:cs="Arial"/>
          <w:b/>
          <w:bCs/>
          <w:color w:val="000000" w:themeColor="text1"/>
          <w:sz w:val="21"/>
          <w:szCs w:val="21"/>
        </w:rPr>
        <w:t>Parágrafo</w:t>
      </w:r>
      <w:r w:rsidR="004A6DF3" w:rsidRPr="001F1EDA">
        <w:rPr>
          <w:rFonts w:cs="Arial"/>
          <w:b/>
          <w:bCs/>
          <w:color w:val="000000" w:themeColor="text1"/>
          <w:sz w:val="21"/>
          <w:szCs w:val="21"/>
        </w:rPr>
        <w:t xml:space="preserve"> 1</w:t>
      </w:r>
      <w:r w:rsidR="00D62C6E" w:rsidRPr="001F1EDA">
        <w:rPr>
          <w:rFonts w:cs="Arial"/>
          <w:b/>
          <w:bCs/>
          <w:color w:val="000000" w:themeColor="text1"/>
          <w:sz w:val="21"/>
          <w:szCs w:val="21"/>
        </w:rPr>
        <w:t>°</w:t>
      </w:r>
      <w:r w:rsidRPr="001F1EDA">
        <w:rPr>
          <w:rFonts w:cs="Arial"/>
          <w:b/>
          <w:bCs/>
          <w:color w:val="000000" w:themeColor="text1"/>
          <w:sz w:val="21"/>
          <w:szCs w:val="21"/>
        </w:rPr>
        <w:t>.</w:t>
      </w:r>
      <w:r>
        <w:rPr>
          <w:rFonts w:cs="Arial"/>
          <w:color w:val="000000" w:themeColor="text1"/>
          <w:sz w:val="21"/>
          <w:szCs w:val="21"/>
        </w:rPr>
        <w:t xml:space="preserve"> En los casos </w:t>
      </w:r>
      <w:r w:rsidR="001C27E3">
        <w:rPr>
          <w:rFonts w:cs="Arial"/>
          <w:color w:val="000000" w:themeColor="text1"/>
          <w:sz w:val="21"/>
          <w:szCs w:val="21"/>
        </w:rPr>
        <w:t xml:space="preserve">en que el objeto </w:t>
      </w:r>
      <w:r w:rsidR="003D1489">
        <w:rPr>
          <w:rFonts w:cs="Arial"/>
          <w:color w:val="000000" w:themeColor="text1"/>
          <w:sz w:val="21"/>
          <w:szCs w:val="21"/>
        </w:rPr>
        <w:t>contractual incluya actividades que son abarcadas por</w:t>
      </w:r>
      <w:r w:rsidR="00BC51CB">
        <w:rPr>
          <w:rFonts w:cs="Arial"/>
          <w:color w:val="000000" w:themeColor="text1"/>
          <w:sz w:val="21"/>
          <w:szCs w:val="21"/>
        </w:rPr>
        <w:t xml:space="preserve"> otros documentos tipo, la </w:t>
      </w:r>
      <w:r w:rsidR="00FB15FD">
        <w:rPr>
          <w:rFonts w:cs="Arial"/>
          <w:color w:val="000000" w:themeColor="text1"/>
          <w:sz w:val="21"/>
          <w:szCs w:val="21"/>
        </w:rPr>
        <w:t>E</w:t>
      </w:r>
      <w:r w:rsidR="00BC51CB">
        <w:rPr>
          <w:rFonts w:cs="Arial"/>
          <w:color w:val="000000" w:themeColor="text1"/>
          <w:sz w:val="21"/>
          <w:szCs w:val="21"/>
        </w:rPr>
        <w:t xml:space="preserve">ntidad </w:t>
      </w:r>
      <w:r w:rsidR="00FB15FD">
        <w:rPr>
          <w:rFonts w:cs="Arial"/>
          <w:color w:val="000000" w:themeColor="text1"/>
          <w:sz w:val="21"/>
          <w:szCs w:val="21"/>
        </w:rPr>
        <w:t>E</w:t>
      </w:r>
      <w:r w:rsidR="00BC51CB">
        <w:rPr>
          <w:rFonts w:cs="Arial"/>
          <w:color w:val="000000" w:themeColor="text1"/>
          <w:sz w:val="21"/>
          <w:szCs w:val="21"/>
        </w:rPr>
        <w:t xml:space="preserve">statal </w:t>
      </w:r>
      <w:r w:rsidR="00B769DB">
        <w:rPr>
          <w:rFonts w:cs="Arial"/>
          <w:color w:val="000000" w:themeColor="text1"/>
          <w:sz w:val="21"/>
          <w:szCs w:val="21"/>
        </w:rPr>
        <w:t xml:space="preserve">aplicará las reglas de combinación de experiencia previstas en el numeral </w:t>
      </w:r>
      <w:r w:rsidR="00D21649">
        <w:rPr>
          <w:rFonts w:cs="Arial"/>
          <w:color w:val="000000" w:themeColor="text1"/>
          <w:sz w:val="21"/>
          <w:szCs w:val="21"/>
        </w:rPr>
        <w:t>10.1.1</w:t>
      </w:r>
      <w:r w:rsidR="00AB4E64">
        <w:rPr>
          <w:rFonts w:cs="Arial"/>
          <w:color w:val="000000" w:themeColor="text1"/>
          <w:sz w:val="21"/>
          <w:szCs w:val="21"/>
        </w:rPr>
        <w:t xml:space="preserve"> del documento base.</w:t>
      </w:r>
    </w:p>
    <w:p w14:paraId="63056C66" w14:textId="77777777" w:rsidR="00D62C6E" w:rsidRDefault="00D62C6E" w:rsidP="008D44AE">
      <w:pPr>
        <w:spacing w:line="276" w:lineRule="auto"/>
        <w:ind w:right="-86"/>
        <w:jc w:val="both"/>
        <w:rPr>
          <w:rFonts w:cs="Arial"/>
          <w:color w:val="000000" w:themeColor="text1"/>
          <w:sz w:val="21"/>
          <w:szCs w:val="21"/>
        </w:rPr>
      </w:pPr>
    </w:p>
    <w:p w14:paraId="1494D373" w14:textId="379314D4" w:rsidR="00D62C6E" w:rsidRPr="00D62C6E" w:rsidRDefault="00D62C6E" w:rsidP="00D62C6E">
      <w:pPr>
        <w:spacing w:line="276" w:lineRule="auto"/>
        <w:ind w:right="-86"/>
        <w:jc w:val="both"/>
        <w:rPr>
          <w:rFonts w:cs="Arial"/>
          <w:color w:val="000000" w:themeColor="text1"/>
          <w:sz w:val="21"/>
          <w:szCs w:val="21"/>
        </w:rPr>
      </w:pPr>
      <w:r w:rsidRPr="001F1EDA">
        <w:rPr>
          <w:rFonts w:cs="Arial"/>
          <w:b/>
          <w:bCs/>
          <w:color w:val="000000" w:themeColor="text1"/>
          <w:sz w:val="21"/>
          <w:szCs w:val="21"/>
        </w:rPr>
        <w:t>Parágrafo 2°.</w:t>
      </w:r>
      <w:r w:rsidRPr="00D62C6E">
        <w:rPr>
          <w:rFonts w:cs="Arial"/>
          <w:color w:val="000000" w:themeColor="text1"/>
          <w:sz w:val="21"/>
          <w:szCs w:val="21"/>
        </w:rPr>
        <w:t xml:space="preserve"> Para los efectos de este artículo se entiende por </w:t>
      </w:r>
      <w:r w:rsidR="00E92EB5">
        <w:rPr>
          <w:rFonts w:cs="Arial"/>
          <w:color w:val="000000" w:themeColor="text1"/>
          <w:sz w:val="21"/>
          <w:szCs w:val="21"/>
        </w:rPr>
        <w:t>“</w:t>
      </w:r>
      <w:r w:rsidRPr="00D62C6E">
        <w:rPr>
          <w:rFonts w:cs="Arial"/>
          <w:color w:val="000000" w:themeColor="text1"/>
          <w:sz w:val="21"/>
          <w:szCs w:val="21"/>
        </w:rPr>
        <w:t>obras, bienes o servicios adicionales</w:t>
      </w:r>
      <w:r w:rsidR="00E92EB5">
        <w:rPr>
          <w:rFonts w:cs="Arial"/>
          <w:color w:val="000000" w:themeColor="text1"/>
          <w:sz w:val="21"/>
          <w:szCs w:val="21"/>
        </w:rPr>
        <w:t>”</w:t>
      </w:r>
    </w:p>
    <w:p w14:paraId="2C3F652A" w14:textId="3340781A" w:rsidR="00C93E46" w:rsidRDefault="00D62C6E" w:rsidP="00D62C6E">
      <w:pPr>
        <w:spacing w:line="276" w:lineRule="auto"/>
        <w:ind w:right="-86"/>
        <w:jc w:val="both"/>
        <w:rPr>
          <w:rFonts w:cs="Arial"/>
          <w:color w:val="000000" w:themeColor="text1"/>
          <w:sz w:val="21"/>
          <w:szCs w:val="21"/>
        </w:rPr>
      </w:pPr>
      <w:r w:rsidRPr="00D62C6E">
        <w:rPr>
          <w:rFonts w:cs="Arial"/>
          <w:color w:val="000000" w:themeColor="text1"/>
          <w:sz w:val="21"/>
          <w:szCs w:val="21"/>
        </w:rPr>
        <w:t xml:space="preserve">aquellas actividades que no están incluidas en la matriz de experiencia de los </w:t>
      </w:r>
      <w:r w:rsidR="009E5844">
        <w:rPr>
          <w:rFonts w:cs="Arial"/>
          <w:color w:val="000000" w:themeColor="text1"/>
          <w:sz w:val="21"/>
          <w:szCs w:val="21"/>
        </w:rPr>
        <w:t>d</w:t>
      </w:r>
      <w:r w:rsidRPr="00D62C6E">
        <w:rPr>
          <w:rFonts w:cs="Arial"/>
          <w:color w:val="000000" w:themeColor="text1"/>
          <w:sz w:val="21"/>
          <w:szCs w:val="21"/>
        </w:rPr>
        <w:t xml:space="preserve">ocumentos </w:t>
      </w:r>
      <w:r w:rsidR="009E5844">
        <w:rPr>
          <w:rFonts w:cs="Arial"/>
          <w:color w:val="000000" w:themeColor="text1"/>
          <w:sz w:val="21"/>
          <w:szCs w:val="21"/>
        </w:rPr>
        <w:t>t</w:t>
      </w:r>
      <w:r w:rsidRPr="00D62C6E">
        <w:rPr>
          <w:rFonts w:cs="Arial"/>
          <w:color w:val="000000" w:themeColor="text1"/>
          <w:sz w:val="21"/>
          <w:szCs w:val="21"/>
        </w:rPr>
        <w:t>ipo de</w:t>
      </w:r>
      <w:r w:rsidR="001F1EDA">
        <w:rPr>
          <w:rFonts w:cs="Arial"/>
          <w:color w:val="000000" w:themeColor="text1"/>
          <w:sz w:val="21"/>
          <w:szCs w:val="21"/>
        </w:rPr>
        <w:t xml:space="preserve"> </w:t>
      </w:r>
      <w:r w:rsidRPr="00D62C6E">
        <w:rPr>
          <w:rFonts w:cs="Arial"/>
          <w:color w:val="000000" w:themeColor="text1"/>
          <w:sz w:val="21"/>
          <w:szCs w:val="21"/>
        </w:rPr>
        <w:t xml:space="preserve">infraestructura </w:t>
      </w:r>
      <w:r w:rsidR="00D95248">
        <w:rPr>
          <w:rFonts w:cs="Arial"/>
          <w:color w:val="000000" w:themeColor="text1"/>
          <w:sz w:val="21"/>
          <w:szCs w:val="21"/>
        </w:rPr>
        <w:t>de transporte</w:t>
      </w:r>
      <w:r w:rsidRPr="00D62C6E">
        <w:rPr>
          <w:rFonts w:cs="Arial"/>
          <w:color w:val="000000" w:themeColor="text1"/>
          <w:sz w:val="21"/>
          <w:szCs w:val="21"/>
        </w:rPr>
        <w:t xml:space="preserve"> aplicable, pero que están relacionadas con el contrato a ejecutar. Por ejemplo,</w:t>
      </w:r>
      <w:r w:rsidR="001F1EDA">
        <w:rPr>
          <w:rFonts w:cs="Arial"/>
          <w:color w:val="000000" w:themeColor="text1"/>
          <w:sz w:val="21"/>
          <w:szCs w:val="21"/>
        </w:rPr>
        <w:t xml:space="preserve"> </w:t>
      </w:r>
      <w:r w:rsidRPr="00D62C6E">
        <w:rPr>
          <w:rFonts w:cs="Arial"/>
          <w:color w:val="000000" w:themeColor="text1"/>
          <w:sz w:val="21"/>
          <w:szCs w:val="21"/>
        </w:rPr>
        <w:t xml:space="preserve">en caso de que el proyecto de </w:t>
      </w:r>
      <w:r w:rsidR="000F77C8">
        <w:rPr>
          <w:rFonts w:cs="Arial"/>
          <w:color w:val="000000" w:themeColor="text1"/>
          <w:sz w:val="21"/>
          <w:szCs w:val="21"/>
        </w:rPr>
        <w:t>consultoría</w:t>
      </w:r>
      <w:r w:rsidRPr="00D62C6E">
        <w:rPr>
          <w:rFonts w:cs="Arial"/>
          <w:color w:val="000000" w:themeColor="text1"/>
          <w:sz w:val="21"/>
          <w:szCs w:val="21"/>
        </w:rPr>
        <w:t xml:space="preserve"> a ejecutar esté relacionado con </w:t>
      </w:r>
      <w:r>
        <w:rPr>
          <w:rFonts w:cs="Arial"/>
          <w:color w:val="000000" w:themeColor="text1"/>
          <w:sz w:val="21"/>
          <w:szCs w:val="21"/>
        </w:rPr>
        <w:t>infraestructura de transporte</w:t>
      </w:r>
      <w:r w:rsidRPr="00D62C6E">
        <w:rPr>
          <w:rFonts w:cs="Arial"/>
          <w:color w:val="000000" w:themeColor="text1"/>
          <w:sz w:val="21"/>
          <w:szCs w:val="21"/>
        </w:rPr>
        <w:t>, pero, además, con proyectos de agua potable y saneamiento básico o con proyectos</w:t>
      </w:r>
      <w:r w:rsidR="001F1EDA">
        <w:rPr>
          <w:rFonts w:cs="Arial"/>
          <w:color w:val="000000" w:themeColor="text1"/>
          <w:sz w:val="21"/>
          <w:szCs w:val="21"/>
        </w:rPr>
        <w:t xml:space="preserve"> </w:t>
      </w:r>
      <w:r w:rsidR="00AA0668">
        <w:rPr>
          <w:rFonts w:cs="Arial"/>
          <w:color w:val="000000" w:themeColor="text1"/>
          <w:sz w:val="21"/>
          <w:szCs w:val="21"/>
        </w:rPr>
        <w:t xml:space="preserve">de infraestructura social, </w:t>
      </w:r>
      <w:r w:rsidRPr="00D62C6E">
        <w:rPr>
          <w:rFonts w:cs="Arial"/>
          <w:color w:val="000000" w:themeColor="text1"/>
          <w:sz w:val="21"/>
          <w:szCs w:val="21"/>
        </w:rPr>
        <w:t xml:space="preserve">el servicio adicional serán las actividades de </w:t>
      </w:r>
      <w:r w:rsidR="00FC6089">
        <w:rPr>
          <w:rFonts w:cs="Arial"/>
          <w:color w:val="000000" w:themeColor="text1"/>
          <w:sz w:val="21"/>
          <w:szCs w:val="21"/>
        </w:rPr>
        <w:t>estudios y diseños</w:t>
      </w:r>
      <w:r w:rsidR="008D2169">
        <w:rPr>
          <w:rFonts w:cs="Arial"/>
          <w:color w:val="000000" w:themeColor="text1"/>
          <w:sz w:val="21"/>
          <w:szCs w:val="21"/>
        </w:rPr>
        <w:t xml:space="preserve"> de</w:t>
      </w:r>
      <w:r w:rsidRPr="00D62C6E">
        <w:rPr>
          <w:rFonts w:cs="Arial"/>
          <w:color w:val="000000" w:themeColor="text1"/>
          <w:sz w:val="21"/>
          <w:szCs w:val="21"/>
        </w:rPr>
        <w:t xml:space="preserve"> infraestructura de agua potable y saneamiento básico o las actividades </w:t>
      </w:r>
      <w:r w:rsidR="008D2169">
        <w:rPr>
          <w:rFonts w:cs="Arial"/>
          <w:color w:val="000000" w:themeColor="text1"/>
          <w:sz w:val="21"/>
          <w:szCs w:val="21"/>
        </w:rPr>
        <w:t>de estudios y diseños</w:t>
      </w:r>
      <w:r w:rsidRPr="00D62C6E">
        <w:rPr>
          <w:rFonts w:cs="Arial"/>
          <w:color w:val="000000" w:themeColor="text1"/>
          <w:sz w:val="21"/>
          <w:szCs w:val="21"/>
        </w:rPr>
        <w:t xml:space="preserve"> de</w:t>
      </w:r>
      <w:r w:rsidR="001F1EDA">
        <w:rPr>
          <w:rFonts w:cs="Arial"/>
          <w:color w:val="000000" w:themeColor="text1"/>
          <w:sz w:val="21"/>
          <w:szCs w:val="21"/>
        </w:rPr>
        <w:t xml:space="preserve"> </w:t>
      </w:r>
      <w:r w:rsidRPr="00D62C6E">
        <w:rPr>
          <w:rFonts w:cs="Arial"/>
          <w:color w:val="000000" w:themeColor="text1"/>
          <w:sz w:val="21"/>
          <w:szCs w:val="21"/>
        </w:rPr>
        <w:t xml:space="preserve">infraestructura </w:t>
      </w:r>
      <w:r w:rsidR="00AA0668">
        <w:rPr>
          <w:rFonts w:cs="Arial"/>
          <w:color w:val="000000" w:themeColor="text1"/>
          <w:sz w:val="21"/>
          <w:szCs w:val="21"/>
        </w:rPr>
        <w:t>social</w:t>
      </w:r>
      <w:r w:rsidRPr="00D62C6E">
        <w:rPr>
          <w:rFonts w:cs="Arial"/>
          <w:color w:val="000000" w:themeColor="text1"/>
          <w:sz w:val="21"/>
          <w:szCs w:val="21"/>
        </w:rPr>
        <w:t>.</w:t>
      </w:r>
      <w:r w:rsidRPr="00D62C6E">
        <w:rPr>
          <w:rFonts w:cs="Arial"/>
          <w:color w:val="000000" w:themeColor="text1"/>
          <w:sz w:val="21"/>
          <w:szCs w:val="21"/>
        </w:rPr>
        <w:cr/>
      </w:r>
    </w:p>
    <w:p w14:paraId="1CAA5FB6" w14:textId="6F56B928" w:rsidR="00C93E46" w:rsidRDefault="00C93E46" w:rsidP="00D62C6E">
      <w:pPr>
        <w:spacing w:line="276" w:lineRule="auto"/>
        <w:ind w:right="-86"/>
        <w:jc w:val="both"/>
        <w:rPr>
          <w:rFonts w:cs="Arial"/>
          <w:color w:val="000000" w:themeColor="text1"/>
          <w:sz w:val="21"/>
          <w:szCs w:val="21"/>
        </w:rPr>
      </w:pPr>
      <w:r w:rsidRPr="001F1EDA">
        <w:rPr>
          <w:rFonts w:cs="Arial"/>
          <w:b/>
          <w:bCs/>
          <w:color w:val="000000" w:themeColor="text1"/>
          <w:sz w:val="21"/>
          <w:szCs w:val="21"/>
        </w:rPr>
        <w:t>Pa</w:t>
      </w:r>
      <w:r w:rsidR="007D6E27" w:rsidRPr="001F1EDA">
        <w:rPr>
          <w:rFonts w:cs="Arial"/>
          <w:b/>
          <w:bCs/>
          <w:color w:val="000000" w:themeColor="text1"/>
          <w:sz w:val="21"/>
          <w:szCs w:val="21"/>
        </w:rPr>
        <w:t>rágrafo 3°.</w:t>
      </w:r>
      <w:r w:rsidR="007D6E27">
        <w:rPr>
          <w:rFonts w:cs="Arial"/>
          <w:color w:val="000000" w:themeColor="text1"/>
          <w:sz w:val="21"/>
          <w:szCs w:val="21"/>
        </w:rPr>
        <w:t xml:space="preserve"> Para la aplicación </w:t>
      </w:r>
      <w:r w:rsidR="00EC76AE">
        <w:rPr>
          <w:rFonts w:cs="Arial"/>
          <w:color w:val="000000" w:themeColor="text1"/>
          <w:sz w:val="21"/>
          <w:szCs w:val="21"/>
        </w:rPr>
        <w:t>de este artículo</w:t>
      </w:r>
      <w:r w:rsidR="00A54F79">
        <w:rPr>
          <w:rFonts w:cs="Arial"/>
          <w:color w:val="000000" w:themeColor="text1"/>
          <w:sz w:val="21"/>
          <w:szCs w:val="21"/>
        </w:rPr>
        <w:t xml:space="preserve">, se entiende por experiencia adicional aquella que no está definida en la matriz de experiencia de infraestructura de transporte aplicable, pero que la entidad </w:t>
      </w:r>
      <w:r w:rsidR="003E430E">
        <w:rPr>
          <w:rFonts w:cs="Arial"/>
          <w:color w:val="000000" w:themeColor="text1"/>
          <w:sz w:val="21"/>
          <w:szCs w:val="21"/>
        </w:rPr>
        <w:t xml:space="preserve">estatal considera </w:t>
      </w:r>
      <w:r w:rsidR="00C269D3">
        <w:rPr>
          <w:rFonts w:cs="Arial"/>
          <w:color w:val="000000" w:themeColor="text1"/>
          <w:sz w:val="21"/>
          <w:szCs w:val="21"/>
        </w:rPr>
        <w:t xml:space="preserve">necesaria para </w:t>
      </w:r>
      <w:r w:rsidR="009E5844">
        <w:rPr>
          <w:rFonts w:cs="Arial"/>
          <w:color w:val="000000" w:themeColor="text1"/>
          <w:sz w:val="21"/>
          <w:szCs w:val="21"/>
        </w:rPr>
        <w:t xml:space="preserve">garantizar la idoneidad del contratista para la ejecución del proyecto, puesto que está relacionada con el objeto a contratar. </w:t>
      </w:r>
    </w:p>
    <w:p w14:paraId="663BE1BE" w14:textId="77777777" w:rsidR="00604F56" w:rsidRDefault="00604F56" w:rsidP="00D62C6E">
      <w:pPr>
        <w:spacing w:line="276" w:lineRule="auto"/>
        <w:ind w:right="-86"/>
        <w:jc w:val="both"/>
        <w:rPr>
          <w:rFonts w:cs="Arial"/>
          <w:color w:val="000000" w:themeColor="text1"/>
          <w:sz w:val="21"/>
          <w:szCs w:val="21"/>
        </w:rPr>
      </w:pPr>
    </w:p>
    <w:p w14:paraId="71F10EE0" w14:textId="155D6DD5" w:rsidR="00786F37" w:rsidRDefault="00604F56" w:rsidP="00D62C6E">
      <w:pPr>
        <w:spacing w:line="276" w:lineRule="auto"/>
        <w:ind w:right="-86"/>
        <w:jc w:val="both"/>
        <w:rPr>
          <w:rFonts w:cs="Arial"/>
          <w:color w:val="000000" w:themeColor="text1"/>
          <w:sz w:val="21"/>
          <w:szCs w:val="21"/>
        </w:rPr>
      </w:pPr>
      <w:r w:rsidRPr="00786F37">
        <w:rPr>
          <w:rFonts w:cs="Arial"/>
          <w:b/>
          <w:bCs/>
          <w:color w:val="000000" w:themeColor="text1"/>
          <w:sz w:val="21"/>
          <w:szCs w:val="21"/>
        </w:rPr>
        <w:t>Artículo 5. Proyectos que contengan la ejecución de objet</w:t>
      </w:r>
      <w:r w:rsidR="00786F37" w:rsidRPr="00786F37">
        <w:rPr>
          <w:rFonts w:cs="Arial"/>
          <w:b/>
          <w:bCs/>
          <w:color w:val="000000" w:themeColor="text1"/>
          <w:sz w:val="21"/>
          <w:szCs w:val="21"/>
        </w:rPr>
        <w:t>os contractuales cobijados por otros documentos tipo.</w:t>
      </w:r>
      <w:r w:rsidR="00786F37">
        <w:rPr>
          <w:rFonts w:cs="Arial"/>
          <w:color w:val="000000" w:themeColor="text1"/>
          <w:sz w:val="21"/>
          <w:szCs w:val="21"/>
        </w:rPr>
        <w:t xml:space="preserve"> </w:t>
      </w:r>
      <w:r w:rsidR="00786F37" w:rsidRPr="00786F37">
        <w:rPr>
          <w:rFonts w:cs="Arial"/>
          <w:color w:val="000000" w:themeColor="text1"/>
          <w:sz w:val="21"/>
          <w:szCs w:val="21"/>
        </w:rPr>
        <w:t>Cuando el objeto contractual incluya actividades de</w:t>
      </w:r>
      <w:r w:rsidR="00C37681">
        <w:rPr>
          <w:rFonts w:cs="Arial"/>
          <w:color w:val="000000" w:themeColor="text1"/>
          <w:sz w:val="21"/>
          <w:szCs w:val="21"/>
        </w:rPr>
        <w:t xml:space="preserve"> </w:t>
      </w:r>
      <w:r w:rsidR="003A1E72">
        <w:rPr>
          <w:rFonts w:cs="Arial"/>
          <w:color w:val="000000" w:themeColor="text1"/>
          <w:sz w:val="21"/>
          <w:szCs w:val="21"/>
        </w:rPr>
        <w:t xml:space="preserve">consultoría de estudios de ingeniería </w:t>
      </w:r>
      <w:r w:rsidR="00786F37" w:rsidRPr="00786F37">
        <w:rPr>
          <w:rFonts w:cs="Arial"/>
          <w:color w:val="000000" w:themeColor="text1"/>
          <w:sz w:val="21"/>
          <w:szCs w:val="21"/>
        </w:rPr>
        <w:t xml:space="preserve">de </w:t>
      </w:r>
      <w:r w:rsidR="00611432">
        <w:rPr>
          <w:rFonts w:cs="Arial"/>
          <w:color w:val="000000" w:themeColor="text1"/>
          <w:sz w:val="21"/>
          <w:szCs w:val="21"/>
        </w:rPr>
        <w:t>infraestructura</w:t>
      </w:r>
      <w:r w:rsidR="0017761B">
        <w:rPr>
          <w:rFonts w:cs="Arial"/>
          <w:color w:val="000000" w:themeColor="text1"/>
          <w:sz w:val="21"/>
          <w:szCs w:val="21"/>
        </w:rPr>
        <w:t xml:space="preserve"> de transporte</w:t>
      </w:r>
      <w:r w:rsidR="00786F37" w:rsidRPr="00786F37">
        <w:rPr>
          <w:rFonts w:cs="Arial"/>
          <w:color w:val="000000" w:themeColor="text1"/>
          <w:sz w:val="21"/>
          <w:szCs w:val="21"/>
        </w:rPr>
        <w:t>, en conjunto con actividades</w:t>
      </w:r>
      <w:r w:rsidR="003023F7">
        <w:rPr>
          <w:rFonts w:cs="Arial"/>
          <w:color w:val="000000" w:themeColor="text1"/>
          <w:sz w:val="21"/>
          <w:szCs w:val="21"/>
        </w:rPr>
        <w:t xml:space="preserve"> de consultoría</w:t>
      </w:r>
      <w:r w:rsidR="00786F37" w:rsidRPr="00786F37">
        <w:rPr>
          <w:rFonts w:cs="Arial"/>
          <w:color w:val="000000" w:themeColor="text1"/>
          <w:sz w:val="21"/>
          <w:szCs w:val="21"/>
        </w:rPr>
        <w:t xml:space="preserve"> cobijadas por otros </w:t>
      </w:r>
      <w:r w:rsidR="0017761B">
        <w:rPr>
          <w:rFonts w:cs="Arial"/>
          <w:color w:val="000000" w:themeColor="text1"/>
          <w:sz w:val="21"/>
          <w:szCs w:val="21"/>
        </w:rPr>
        <w:t>d</w:t>
      </w:r>
      <w:r w:rsidR="00786F37" w:rsidRPr="00786F37">
        <w:rPr>
          <w:rFonts w:cs="Arial"/>
          <w:color w:val="000000" w:themeColor="text1"/>
          <w:sz w:val="21"/>
          <w:szCs w:val="21"/>
        </w:rPr>
        <w:t xml:space="preserve">ocumentos </w:t>
      </w:r>
      <w:r w:rsidR="0017761B">
        <w:rPr>
          <w:rFonts w:cs="Arial"/>
          <w:color w:val="000000" w:themeColor="text1"/>
          <w:sz w:val="21"/>
          <w:szCs w:val="21"/>
        </w:rPr>
        <w:t>t</w:t>
      </w:r>
      <w:r w:rsidR="00786F37" w:rsidRPr="00786F37">
        <w:rPr>
          <w:rFonts w:cs="Arial"/>
          <w:color w:val="000000" w:themeColor="text1"/>
          <w:sz w:val="21"/>
          <w:szCs w:val="21"/>
        </w:rPr>
        <w:t xml:space="preserve">ipo, la </w:t>
      </w:r>
      <w:r w:rsidR="0017761B">
        <w:rPr>
          <w:rFonts w:cs="Arial"/>
          <w:color w:val="000000" w:themeColor="text1"/>
          <w:sz w:val="21"/>
          <w:szCs w:val="21"/>
        </w:rPr>
        <w:t>e</w:t>
      </w:r>
      <w:r w:rsidR="00786F37" w:rsidRPr="00786F37">
        <w:rPr>
          <w:rFonts w:cs="Arial"/>
          <w:color w:val="000000" w:themeColor="text1"/>
          <w:sz w:val="21"/>
          <w:szCs w:val="21"/>
        </w:rPr>
        <w:t>ntidad deberá definir qué documentos tipo aplica dependiendo de la relevancia técnica del proyecto, impacto o el valor que representan en el presupuesto oficial.</w:t>
      </w:r>
      <w:r w:rsidR="001F1EDA">
        <w:rPr>
          <w:rFonts w:cs="Arial"/>
          <w:color w:val="000000" w:themeColor="text1"/>
          <w:sz w:val="21"/>
          <w:szCs w:val="21"/>
        </w:rPr>
        <w:t xml:space="preserve"> </w:t>
      </w:r>
      <w:r w:rsidR="00786F37" w:rsidRPr="00786F37">
        <w:rPr>
          <w:rFonts w:cs="Arial"/>
          <w:color w:val="000000" w:themeColor="text1"/>
          <w:sz w:val="21"/>
          <w:szCs w:val="21"/>
        </w:rPr>
        <w:t xml:space="preserve">Teniendo en cuenta los criterios anteriores, la </w:t>
      </w:r>
      <w:r w:rsidR="00A27489">
        <w:rPr>
          <w:rFonts w:cs="Arial"/>
          <w:color w:val="000000" w:themeColor="text1"/>
          <w:sz w:val="21"/>
          <w:szCs w:val="21"/>
        </w:rPr>
        <w:t>e</w:t>
      </w:r>
      <w:r w:rsidR="00786F37" w:rsidRPr="00786F37">
        <w:rPr>
          <w:rFonts w:cs="Arial"/>
          <w:color w:val="000000" w:themeColor="text1"/>
          <w:sz w:val="21"/>
          <w:szCs w:val="21"/>
        </w:rPr>
        <w:t xml:space="preserve">ntidad </w:t>
      </w:r>
      <w:r w:rsidR="00A27489">
        <w:rPr>
          <w:rFonts w:cs="Arial"/>
          <w:color w:val="000000" w:themeColor="text1"/>
          <w:sz w:val="21"/>
          <w:szCs w:val="21"/>
        </w:rPr>
        <w:t>e</w:t>
      </w:r>
      <w:r w:rsidR="00786F37" w:rsidRPr="00786F37">
        <w:rPr>
          <w:rFonts w:cs="Arial"/>
          <w:color w:val="000000" w:themeColor="text1"/>
          <w:sz w:val="21"/>
          <w:szCs w:val="21"/>
        </w:rPr>
        <w:t>statal debe determinar cuál documento tipo aplica. Esto sin perjuicio de que pueda utilizar las reglas de combinación de experiencia establecidas en esos documentos, siempre que ello resulte necesario con ocasión de las distintas actividades a ejecutar en el proceso de contratación, de conformidad con lo establecido en el parágrafo 1 del artículo 4 de esta resolución.</w:t>
      </w:r>
      <w:r w:rsidR="001F1EDA">
        <w:rPr>
          <w:rFonts w:cs="Arial"/>
          <w:color w:val="000000" w:themeColor="text1"/>
          <w:sz w:val="21"/>
          <w:szCs w:val="21"/>
        </w:rPr>
        <w:t xml:space="preserve"> </w:t>
      </w:r>
    </w:p>
    <w:p w14:paraId="3FB59DFC" w14:textId="77777777" w:rsidR="00786F37" w:rsidRDefault="00786F37" w:rsidP="00D62C6E">
      <w:pPr>
        <w:spacing w:line="276" w:lineRule="auto"/>
        <w:ind w:right="-86"/>
        <w:jc w:val="both"/>
        <w:rPr>
          <w:rFonts w:cs="Arial"/>
          <w:color w:val="000000" w:themeColor="text1"/>
          <w:sz w:val="21"/>
          <w:szCs w:val="21"/>
        </w:rPr>
      </w:pPr>
    </w:p>
    <w:p w14:paraId="288525E7" w14:textId="41AC2957" w:rsidR="0022499A" w:rsidRDefault="00786F37" w:rsidP="00D62C6E">
      <w:pPr>
        <w:spacing w:line="276" w:lineRule="auto"/>
        <w:ind w:right="-86"/>
        <w:jc w:val="both"/>
        <w:rPr>
          <w:rFonts w:cs="Arial"/>
          <w:color w:val="000000" w:themeColor="text1"/>
          <w:sz w:val="21"/>
          <w:szCs w:val="21"/>
        </w:rPr>
      </w:pPr>
      <w:r w:rsidRPr="00776CCF">
        <w:rPr>
          <w:rFonts w:cs="Arial"/>
          <w:b/>
          <w:bCs/>
          <w:color w:val="000000" w:themeColor="text1"/>
          <w:sz w:val="21"/>
          <w:szCs w:val="21"/>
        </w:rPr>
        <w:t>Parágrafo.</w:t>
      </w:r>
      <w:r w:rsidRPr="00786F37">
        <w:rPr>
          <w:rFonts w:cs="Arial"/>
          <w:color w:val="000000" w:themeColor="text1"/>
          <w:sz w:val="21"/>
          <w:szCs w:val="21"/>
        </w:rPr>
        <w:t xml:space="preserve"> La </w:t>
      </w:r>
      <w:r w:rsidR="00776CCF">
        <w:rPr>
          <w:rFonts w:cs="Arial"/>
          <w:color w:val="000000" w:themeColor="text1"/>
          <w:sz w:val="21"/>
          <w:szCs w:val="21"/>
        </w:rPr>
        <w:t>e</w:t>
      </w:r>
      <w:r w:rsidRPr="00786F37">
        <w:rPr>
          <w:rFonts w:cs="Arial"/>
          <w:color w:val="000000" w:themeColor="text1"/>
          <w:sz w:val="21"/>
          <w:szCs w:val="21"/>
        </w:rPr>
        <w:t xml:space="preserve">ntidad </w:t>
      </w:r>
      <w:r w:rsidR="00776CCF">
        <w:rPr>
          <w:rFonts w:cs="Arial"/>
          <w:color w:val="000000" w:themeColor="text1"/>
          <w:sz w:val="21"/>
          <w:szCs w:val="21"/>
        </w:rPr>
        <w:t>e</w:t>
      </w:r>
      <w:r w:rsidRPr="00786F37">
        <w:rPr>
          <w:rFonts w:cs="Arial"/>
          <w:color w:val="000000" w:themeColor="text1"/>
          <w:sz w:val="21"/>
          <w:szCs w:val="21"/>
        </w:rPr>
        <w:t>statal justificará en el estudio previo las razones que soportan la escogencia de un determinado documento tipo</w:t>
      </w:r>
      <w:r w:rsidR="0022499A">
        <w:rPr>
          <w:rFonts w:cs="Arial"/>
          <w:color w:val="000000" w:themeColor="text1"/>
          <w:sz w:val="21"/>
          <w:szCs w:val="21"/>
        </w:rPr>
        <w:t>.</w:t>
      </w:r>
    </w:p>
    <w:p w14:paraId="527B9C7A" w14:textId="77777777" w:rsidR="008D44AE" w:rsidRDefault="008D44AE" w:rsidP="344200D0">
      <w:pPr>
        <w:spacing w:line="276" w:lineRule="auto"/>
        <w:ind w:right="-86"/>
        <w:jc w:val="both"/>
        <w:rPr>
          <w:rFonts w:cs="Arial"/>
          <w:b/>
          <w:bCs/>
          <w:color w:val="000000" w:themeColor="text1"/>
          <w:sz w:val="21"/>
          <w:szCs w:val="21"/>
        </w:rPr>
      </w:pPr>
    </w:p>
    <w:p w14:paraId="77BE96AE" w14:textId="3F452DD9" w:rsidR="005B6D25" w:rsidRPr="00BE4554" w:rsidRDefault="00524F27" w:rsidP="344200D0">
      <w:pPr>
        <w:spacing w:line="276" w:lineRule="auto"/>
        <w:ind w:right="-86"/>
        <w:jc w:val="both"/>
        <w:rPr>
          <w:rFonts w:cs="Arial"/>
          <w:b/>
          <w:bCs/>
          <w:color w:val="000000"/>
          <w:sz w:val="21"/>
          <w:szCs w:val="21"/>
        </w:rPr>
      </w:pPr>
      <w:r w:rsidRPr="00524F27">
        <w:rPr>
          <w:rFonts w:cs="Arial"/>
          <w:b/>
          <w:bCs/>
          <w:color w:val="000000" w:themeColor="text1"/>
          <w:sz w:val="21"/>
          <w:szCs w:val="21"/>
        </w:rPr>
        <w:t xml:space="preserve">Artículo </w:t>
      </w:r>
      <w:r w:rsidR="00796403">
        <w:rPr>
          <w:rFonts w:cs="Arial"/>
          <w:b/>
          <w:bCs/>
          <w:color w:val="000000" w:themeColor="text1"/>
          <w:sz w:val="21"/>
          <w:szCs w:val="21"/>
        </w:rPr>
        <w:t>6</w:t>
      </w:r>
      <w:r w:rsidRPr="00524F27">
        <w:rPr>
          <w:rFonts w:cs="Arial"/>
          <w:b/>
          <w:bCs/>
          <w:color w:val="000000" w:themeColor="text1"/>
          <w:sz w:val="21"/>
          <w:szCs w:val="21"/>
        </w:rPr>
        <w:t>. Vigencia</w:t>
      </w:r>
      <w:r w:rsidR="00991617">
        <w:rPr>
          <w:rFonts w:cs="Arial"/>
          <w:b/>
          <w:bCs/>
          <w:color w:val="000000" w:themeColor="text1"/>
          <w:sz w:val="21"/>
          <w:szCs w:val="21"/>
        </w:rPr>
        <w:t xml:space="preserve"> y derogatorias</w:t>
      </w:r>
      <w:r w:rsidRPr="00524F27">
        <w:rPr>
          <w:rFonts w:cs="Arial"/>
          <w:b/>
          <w:bCs/>
          <w:color w:val="000000" w:themeColor="text1"/>
          <w:sz w:val="21"/>
          <w:szCs w:val="21"/>
        </w:rPr>
        <w:t>.</w:t>
      </w:r>
      <w:r w:rsidR="005B6D25" w:rsidRPr="00BE4554">
        <w:rPr>
          <w:rFonts w:cs="Arial"/>
          <w:b/>
          <w:bCs/>
          <w:color w:val="000000" w:themeColor="text1"/>
          <w:sz w:val="21"/>
          <w:szCs w:val="21"/>
        </w:rPr>
        <w:t xml:space="preserve"> </w:t>
      </w:r>
      <w:r w:rsidR="5003EF70" w:rsidRPr="00BE4554">
        <w:rPr>
          <w:rFonts w:cs="Arial"/>
          <w:sz w:val="21"/>
          <w:szCs w:val="21"/>
        </w:rPr>
        <w:t xml:space="preserve">La </w:t>
      </w:r>
      <w:r w:rsidR="005B6D25" w:rsidRPr="00BE4554">
        <w:rPr>
          <w:rFonts w:cs="Arial"/>
          <w:sz w:val="21"/>
          <w:szCs w:val="21"/>
        </w:rPr>
        <w:t xml:space="preserve">presente </w:t>
      </w:r>
      <w:r w:rsidR="5003EF70" w:rsidRPr="00BE4554">
        <w:rPr>
          <w:rFonts w:cs="Arial"/>
          <w:sz w:val="21"/>
          <w:szCs w:val="21"/>
        </w:rPr>
        <w:t>resolución</w:t>
      </w:r>
      <w:r w:rsidR="005B6D25" w:rsidRPr="00BE4554">
        <w:rPr>
          <w:rFonts w:cs="Arial"/>
          <w:sz w:val="21"/>
          <w:szCs w:val="21"/>
        </w:rPr>
        <w:t xml:space="preserve"> rige a partir de</w:t>
      </w:r>
      <w:r w:rsidR="664D5771" w:rsidRPr="00BE4554">
        <w:rPr>
          <w:rFonts w:cs="Arial"/>
          <w:sz w:val="21"/>
          <w:szCs w:val="21"/>
        </w:rPr>
        <w:t xml:space="preserve"> su </w:t>
      </w:r>
      <w:r w:rsidR="1A6AC7C8" w:rsidRPr="00BE4554">
        <w:rPr>
          <w:rFonts w:cs="Arial"/>
          <w:sz w:val="21"/>
          <w:szCs w:val="21"/>
        </w:rPr>
        <w:t>publicación</w:t>
      </w:r>
      <w:r w:rsidR="006731A3">
        <w:rPr>
          <w:rFonts w:cs="Arial"/>
          <w:sz w:val="21"/>
          <w:szCs w:val="21"/>
        </w:rPr>
        <w:t xml:space="preserve">, </w:t>
      </w:r>
      <w:r w:rsidR="001B4B16">
        <w:rPr>
          <w:rFonts w:cs="Arial"/>
          <w:sz w:val="21"/>
          <w:szCs w:val="21"/>
        </w:rPr>
        <w:t>deroga la</w:t>
      </w:r>
      <w:r w:rsidR="006731A3">
        <w:rPr>
          <w:rFonts w:cs="Arial"/>
          <w:sz w:val="21"/>
          <w:szCs w:val="21"/>
        </w:rPr>
        <w:t xml:space="preserve"> Resolución </w:t>
      </w:r>
      <w:r w:rsidR="006E480F">
        <w:rPr>
          <w:rFonts w:cs="Arial"/>
          <w:sz w:val="21"/>
          <w:szCs w:val="21"/>
        </w:rPr>
        <w:t>193</w:t>
      </w:r>
      <w:r w:rsidR="001B4B16">
        <w:rPr>
          <w:rFonts w:cs="Arial"/>
          <w:sz w:val="21"/>
          <w:szCs w:val="21"/>
        </w:rPr>
        <w:t xml:space="preserve"> de </w:t>
      </w:r>
      <w:r w:rsidR="006F42B5">
        <w:rPr>
          <w:rFonts w:cs="Arial"/>
          <w:sz w:val="21"/>
          <w:szCs w:val="21"/>
        </w:rPr>
        <w:t>202</w:t>
      </w:r>
      <w:r w:rsidR="006E480F">
        <w:rPr>
          <w:rFonts w:cs="Arial"/>
          <w:sz w:val="21"/>
          <w:szCs w:val="21"/>
        </w:rPr>
        <w:t>1</w:t>
      </w:r>
      <w:r w:rsidR="006F42B5">
        <w:rPr>
          <w:rFonts w:cs="Arial"/>
          <w:sz w:val="21"/>
          <w:szCs w:val="21"/>
        </w:rPr>
        <w:t xml:space="preserve"> y sus modificaciones posteriores,</w:t>
      </w:r>
      <w:r w:rsidR="664D5771" w:rsidRPr="00BE4554">
        <w:rPr>
          <w:rFonts w:cs="Arial"/>
          <w:sz w:val="21"/>
          <w:szCs w:val="21"/>
        </w:rPr>
        <w:t xml:space="preserve"> y aplica </w:t>
      </w:r>
      <w:r w:rsidR="00033BC4">
        <w:rPr>
          <w:rFonts w:cs="Arial"/>
          <w:sz w:val="21"/>
          <w:szCs w:val="21"/>
        </w:rPr>
        <w:t xml:space="preserve">a los procesos de selección </w:t>
      </w:r>
      <w:r w:rsidR="003E7C0D">
        <w:rPr>
          <w:rFonts w:cs="Arial"/>
          <w:sz w:val="21"/>
          <w:szCs w:val="21"/>
        </w:rPr>
        <w:t xml:space="preserve">de concurso de méritos para contratar </w:t>
      </w:r>
      <w:r w:rsidR="00796403">
        <w:rPr>
          <w:rFonts w:cs="Arial"/>
          <w:sz w:val="21"/>
          <w:szCs w:val="21"/>
        </w:rPr>
        <w:t>la</w:t>
      </w:r>
      <w:r w:rsidR="006E480F">
        <w:rPr>
          <w:rFonts w:cs="Arial"/>
          <w:sz w:val="21"/>
          <w:szCs w:val="21"/>
        </w:rPr>
        <w:t xml:space="preserve"> consultoría de estudios de ingeniería d</w:t>
      </w:r>
      <w:r w:rsidR="00033BC4">
        <w:rPr>
          <w:rFonts w:cs="Arial"/>
          <w:sz w:val="21"/>
          <w:szCs w:val="21"/>
        </w:rPr>
        <w:t xml:space="preserve">e infraestructura de transporte, cuyo aviso de convocatoria se publique a partir del </w:t>
      </w:r>
      <w:r w:rsidR="00796403">
        <w:rPr>
          <w:rFonts w:cs="Arial"/>
          <w:sz w:val="21"/>
          <w:szCs w:val="21"/>
        </w:rPr>
        <w:t>XX</w:t>
      </w:r>
      <w:r w:rsidR="00033BC4">
        <w:rPr>
          <w:rFonts w:cs="Arial"/>
          <w:sz w:val="21"/>
          <w:szCs w:val="21"/>
        </w:rPr>
        <w:t>.</w:t>
      </w:r>
    </w:p>
    <w:p w14:paraId="58A010AA" w14:textId="77777777" w:rsidR="007D7C3F" w:rsidRPr="00D40DBB" w:rsidRDefault="007D7C3F" w:rsidP="00B164D6">
      <w:pPr>
        <w:spacing w:line="276" w:lineRule="auto"/>
        <w:ind w:right="-86"/>
        <w:rPr>
          <w:rFonts w:cs="Arial"/>
          <w:color w:val="000000"/>
          <w:sz w:val="21"/>
          <w:szCs w:val="21"/>
        </w:rPr>
      </w:pPr>
    </w:p>
    <w:p w14:paraId="608C63D5" w14:textId="672D4331" w:rsidR="00EC2398" w:rsidRPr="0089589B" w:rsidRDefault="00B600F0" w:rsidP="0089589B">
      <w:pPr>
        <w:rPr>
          <w:rFonts w:cs="Arial"/>
          <w:sz w:val="21"/>
          <w:szCs w:val="21"/>
        </w:rPr>
      </w:pPr>
      <w:r w:rsidRPr="00BE4554">
        <w:rPr>
          <w:rFonts w:cs="Arial"/>
          <w:sz w:val="21"/>
          <w:szCs w:val="21"/>
        </w:rPr>
        <w:lastRenderedPageBreak/>
        <w:t>Dada en Bogotá D.C.,</w:t>
      </w:r>
    </w:p>
    <w:p w14:paraId="083E5705" w14:textId="77777777" w:rsidR="0089589B" w:rsidRDefault="0089589B" w:rsidP="002A5187">
      <w:pPr>
        <w:jc w:val="center"/>
        <w:rPr>
          <w:rFonts w:cs="Arial"/>
          <w:b/>
          <w:sz w:val="21"/>
          <w:szCs w:val="21"/>
          <w:lang w:val="pt-BR"/>
        </w:rPr>
      </w:pPr>
    </w:p>
    <w:p w14:paraId="4517C56A" w14:textId="77777777" w:rsidR="00AE0AE9" w:rsidRDefault="00AE0AE9" w:rsidP="002A5187">
      <w:pPr>
        <w:jc w:val="center"/>
        <w:rPr>
          <w:rFonts w:cs="Arial"/>
          <w:b/>
          <w:sz w:val="21"/>
          <w:szCs w:val="21"/>
          <w:lang w:val="pt-BR"/>
        </w:rPr>
      </w:pPr>
    </w:p>
    <w:p w14:paraId="66FCE8F4" w14:textId="0A37582C" w:rsidR="00240BB7" w:rsidRPr="00BE4554" w:rsidRDefault="00710A55" w:rsidP="002A5187">
      <w:pPr>
        <w:jc w:val="center"/>
        <w:rPr>
          <w:rFonts w:cs="Arial"/>
          <w:b/>
          <w:sz w:val="21"/>
          <w:szCs w:val="21"/>
          <w:lang w:val="pt-BR"/>
        </w:rPr>
      </w:pPr>
      <w:proofErr w:type="spellStart"/>
      <w:r w:rsidRPr="00BE4554">
        <w:rPr>
          <w:rFonts w:cs="Arial"/>
          <w:b/>
          <w:sz w:val="21"/>
          <w:szCs w:val="21"/>
          <w:lang w:val="pt-BR"/>
        </w:rPr>
        <w:t>Publíquese</w:t>
      </w:r>
      <w:proofErr w:type="spellEnd"/>
      <w:r w:rsidR="00795FF0">
        <w:rPr>
          <w:rFonts w:cs="Arial"/>
          <w:b/>
          <w:sz w:val="21"/>
          <w:szCs w:val="21"/>
          <w:lang w:val="pt-BR"/>
        </w:rPr>
        <w:t xml:space="preserve">, </w:t>
      </w:r>
      <w:proofErr w:type="spellStart"/>
      <w:r w:rsidR="00795FF0">
        <w:rPr>
          <w:rFonts w:cs="Arial"/>
          <w:b/>
          <w:sz w:val="21"/>
          <w:szCs w:val="21"/>
          <w:lang w:val="pt-BR"/>
        </w:rPr>
        <w:t>comuníquese</w:t>
      </w:r>
      <w:proofErr w:type="spellEnd"/>
      <w:r w:rsidRPr="00BE4554">
        <w:rPr>
          <w:rFonts w:cs="Arial"/>
          <w:b/>
          <w:sz w:val="21"/>
          <w:szCs w:val="21"/>
          <w:lang w:val="pt-BR"/>
        </w:rPr>
        <w:t xml:space="preserve"> </w:t>
      </w:r>
      <w:r w:rsidR="00240BB7" w:rsidRPr="00BE4554">
        <w:rPr>
          <w:rFonts w:cs="Arial"/>
          <w:b/>
          <w:sz w:val="21"/>
          <w:szCs w:val="21"/>
          <w:lang w:val="pt-BR"/>
        </w:rPr>
        <w:t xml:space="preserve">y </w:t>
      </w:r>
      <w:proofErr w:type="spellStart"/>
      <w:r w:rsidR="00B71AD2" w:rsidRPr="00BE4554">
        <w:rPr>
          <w:rFonts w:cs="Arial"/>
          <w:b/>
          <w:sz w:val="21"/>
          <w:szCs w:val="21"/>
          <w:lang w:val="pt-BR"/>
        </w:rPr>
        <w:t>c</w:t>
      </w:r>
      <w:r w:rsidR="00240BB7" w:rsidRPr="00BE4554">
        <w:rPr>
          <w:rFonts w:cs="Arial"/>
          <w:b/>
          <w:sz w:val="21"/>
          <w:szCs w:val="21"/>
          <w:lang w:val="pt-BR"/>
        </w:rPr>
        <w:t>úmplase</w:t>
      </w:r>
      <w:proofErr w:type="spellEnd"/>
    </w:p>
    <w:p w14:paraId="0377077F" w14:textId="032A045E" w:rsidR="005A7F3A" w:rsidRPr="00BE4554" w:rsidRDefault="005A7F3A" w:rsidP="002A5187">
      <w:pPr>
        <w:rPr>
          <w:rFonts w:cs="Arial"/>
          <w:sz w:val="21"/>
          <w:szCs w:val="21"/>
          <w:lang w:val="pt-BR"/>
        </w:rPr>
      </w:pPr>
    </w:p>
    <w:p w14:paraId="464BB2A0" w14:textId="77777777" w:rsidR="00146DD0" w:rsidRDefault="00146DD0" w:rsidP="00073898">
      <w:pPr>
        <w:spacing w:line="264" w:lineRule="auto"/>
        <w:jc w:val="both"/>
        <w:rPr>
          <w:rFonts w:cs="Arial"/>
          <w:sz w:val="21"/>
          <w:szCs w:val="21"/>
          <w:lang w:val="pt-BR"/>
        </w:rPr>
      </w:pPr>
    </w:p>
    <w:p w14:paraId="756EB524" w14:textId="77777777" w:rsidR="00AE0AE9" w:rsidRPr="00BE4554" w:rsidRDefault="00AE0AE9" w:rsidP="00073898">
      <w:pPr>
        <w:spacing w:line="264" w:lineRule="auto"/>
        <w:jc w:val="both"/>
        <w:rPr>
          <w:rFonts w:cs="Arial"/>
          <w:sz w:val="21"/>
          <w:szCs w:val="21"/>
          <w:lang w:val="pt-BR"/>
        </w:rPr>
      </w:pPr>
    </w:p>
    <w:p w14:paraId="389FA382" w14:textId="77777777" w:rsidR="00240BB7" w:rsidRDefault="00240BB7" w:rsidP="00073898">
      <w:pPr>
        <w:spacing w:line="264" w:lineRule="auto"/>
        <w:jc w:val="both"/>
        <w:rPr>
          <w:rFonts w:cs="Arial"/>
          <w:sz w:val="21"/>
          <w:szCs w:val="21"/>
          <w:lang w:val="pt-BR"/>
        </w:rPr>
      </w:pPr>
    </w:p>
    <w:p w14:paraId="64C603F8" w14:textId="77777777" w:rsidR="00AE0AE9" w:rsidRPr="00BE4554" w:rsidRDefault="00AE0AE9" w:rsidP="00073898">
      <w:pPr>
        <w:spacing w:line="264" w:lineRule="auto"/>
        <w:jc w:val="both"/>
        <w:rPr>
          <w:rFonts w:cs="Arial"/>
          <w:sz w:val="21"/>
          <w:szCs w:val="21"/>
          <w:lang w:val="pt-BR"/>
        </w:rPr>
      </w:pPr>
    </w:p>
    <w:p w14:paraId="2EE4F55F" w14:textId="5847C211" w:rsidR="00795FF0" w:rsidRPr="00AE0AE9" w:rsidRDefault="001F1FFB">
      <w:pPr>
        <w:spacing w:line="264" w:lineRule="auto"/>
        <w:jc w:val="center"/>
        <w:rPr>
          <w:rFonts w:cs="Arial"/>
          <w:b/>
          <w:bCs/>
          <w:sz w:val="22"/>
          <w:szCs w:val="22"/>
        </w:rPr>
      </w:pPr>
      <w:r w:rsidRPr="00AE0AE9">
        <w:rPr>
          <w:rFonts w:cs="Arial"/>
          <w:b/>
          <w:bCs/>
          <w:sz w:val="22"/>
          <w:szCs w:val="22"/>
        </w:rPr>
        <w:t>CRIST</w:t>
      </w:r>
      <w:r w:rsidR="00880477" w:rsidRPr="00AE0AE9">
        <w:rPr>
          <w:rFonts w:cs="Arial"/>
          <w:b/>
          <w:bCs/>
          <w:sz w:val="22"/>
          <w:szCs w:val="22"/>
        </w:rPr>
        <w:t>Ó</w:t>
      </w:r>
      <w:r w:rsidRPr="00AE0AE9">
        <w:rPr>
          <w:rFonts w:cs="Arial"/>
          <w:b/>
          <w:bCs/>
          <w:sz w:val="22"/>
          <w:szCs w:val="22"/>
        </w:rPr>
        <w:t>BA</w:t>
      </w:r>
      <w:r w:rsidR="00880477" w:rsidRPr="00AE0AE9">
        <w:rPr>
          <w:rFonts w:cs="Arial"/>
          <w:b/>
          <w:bCs/>
          <w:sz w:val="22"/>
          <w:szCs w:val="22"/>
        </w:rPr>
        <w:t>L</w:t>
      </w:r>
      <w:r w:rsidRPr="00AE0AE9">
        <w:rPr>
          <w:rFonts w:cs="Arial"/>
          <w:b/>
          <w:bCs/>
          <w:sz w:val="22"/>
          <w:szCs w:val="22"/>
        </w:rPr>
        <w:t xml:space="preserve"> PADILLA TEJEDA</w:t>
      </w:r>
    </w:p>
    <w:p w14:paraId="76B8502E" w14:textId="6D8BFFE5" w:rsidR="00B505A6" w:rsidRPr="00500EBA" w:rsidRDefault="00247B15">
      <w:pPr>
        <w:spacing w:line="264" w:lineRule="auto"/>
        <w:jc w:val="center"/>
        <w:rPr>
          <w:rFonts w:cs="Arial"/>
          <w:bCs/>
          <w:sz w:val="22"/>
          <w:szCs w:val="22"/>
        </w:rPr>
      </w:pPr>
      <w:r w:rsidRPr="00500EBA">
        <w:rPr>
          <w:rFonts w:cs="Arial"/>
          <w:sz w:val="22"/>
          <w:szCs w:val="22"/>
        </w:rPr>
        <w:t>Director</w:t>
      </w:r>
      <w:r w:rsidR="00007054" w:rsidRPr="00500EBA">
        <w:rPr>
          <w:rFonts w:cs="Arial"/>
          <w:sz w:val="22"/>
          <w:szCs w:val="22"/>
        </w:rPr>
        <w:t xml:space="preserve"> Gener</w:t>
      </w:r>
      <w:bookmarkEnd w:id="0"/>
      <w:r w:rsidR="00D86E7B" w:rsidRPr="00500EBA">
        <w:rPr>
          <w:rFonts w:cs="Arial"/>
          <w:sz w:val="22"/>
          <w:szCs w:val="22"/>
        </w:rPr>
        <w:t>al</w:t>
      </w:r>
      <w:r w:rsidR="00A12250" w:rsidRPr="00500EBA">
        <w:rPr>
          <w:rFonts w:cs="Arial"/>
          <w:sz w:val="22"/>
          <w:szCs w:val="22"/>
        </w:rPr>
        <w:t xml:space="preserve"> </w:t>
      </w:r>
    </w:p>
    <w:p w14:paraId="3EB82F1D" w14:textId="4B71A137" w:rsidR="6312048E" w:rsidRDefault="6312048E"/>
    <w:p w14:paraId="5F585835" w14:textId="77777777" w:rsidR="00B505A6" w:rsidRDefault="00B505A6" w:rsidP="002C3FC9">
      <w:pPr>
        <w:spacing w:line="264" w:lineRule="auto"/>
        <w:rPr>
          <w:rFonts w:cs="Arial"/>
          <w:bCs/>
        </w:rPr>
      </w:pPr>
    </w:p>
    <w:tbl>
      <w:tblPr>
        <w:tblStyle w:val="Tablaconcuadrcula1"/>
        <w:tblpPr w:leftFromText="141" w:rightFromText="141" w:vertAnchor="text" w:horzAnchor="margin" w:tblpY="-79"/>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4445"/>
      </w:tblGrid>
      <w:tr w:rsidR="009948FB" w:rsidRPr="009948FB" w14:paraId="3A0FFBB1" w14:textId="77777777" w:rsidTr="003E25A3">
        <w:trPr>
          <w:trHeight w:val="286"/>
        </w:trPr>
        <w:tc>
          <w:tcPr>
            <w:tcW w:w="817" w:type="dxa"/>
            <w:vAlign w:val="center"/>
          </w:tcPr>
          <w:p w14:paraId="6CBD8504" w14:textId="77777777" w:rsidR="009948FB" w:rsidRPr="009948FB" w:rsidRDefault="009948FB" w:rsidP="009948FB">
            <w:pPr>
              <w:rPr>
                <w:sz w:val="15"/>
                <w:szCs w:val="15"/>
                <w:lang w:val="es-CO" w:eastAsia="en-US"/>
              </w:rPr>
            </w:pPr>
            <w:r w:rsidRPr="009948FB">
              <w:rPr>
                <w:sz w:val="15"/>
                <w:szCs w:val="15"/>
                <w:lang w:val="es-CO" w:eastAsia="en-US"/>
              </w:rPr>
              <w:t>Elaboró:</w:t>
            </w:r>
          </w:p>
        </w:tc>
        <w:tc>
          <w:tcPr>
            <w:tcW w:w="4445" w:type="dxa"/>
            <w:tcBorders>
              <w:bottom w:val="dotted" w:sz="4" w:space="0" w:color="7F7F7F" w:themeColor="text1" w:themeTint="80"/>
            </w:tcBorders>
            <w:vAlign w:val="center"/>
          </w:tcPr>
          <w:p w14:paraId="3DA4D08B" w14:textId="77777777" w:rsidR="009948FB" w:rsidRPr="009948FB" w:rsidRDefault="009948FB" w:rsidP="009948FB">
            <w:pPr>
              <w:rPr>
                <w:sz w:val="15"/>
                <w:szCs w:val="15"/>
                <w:lang w:val="es-CO" w:eastAsia="en-US"/>
              </w:rPr>
            </w:pPr>
            <w:r w:rsidRPr="009948FB">
              <w:rPr>
                <w:sz w:val="15"/>
                <w:szCs w:val="15"/>
                <w:lang w:val="es-CO" w:eastAsia="en-US"/>
              </w:rPr>
              <w:t>Kevin Arlid Herrera Santa</w:t>
            </w:r>
          </w:p>
          <w:p w14:paraId="76E13DE2" w14:textId="336E8B51" w:rsidR="009948FB" w:rsidRPr="009948FB" w:rsidRDefault="009948FB" w:rsidP="009948FB">
            <w:pPr>
              <w:rPr>
                <w:sz w:val="15"/>
                <w:szCs w:val="15"/>
                <w:lang w:val="es-CO" w:eastAsia="en-US"/>
              </w:rPr>
            </w:pPr>
            <w:r w:rsidRPr="00D40DBB">
              <w:rPr>
                <w:sz w:val="15"/>
                <w:szCs w:val="15"/>
                <w:lang w:val="es-CO" w:eastAsia="en-US"/>
              </w:rPr>
              <w:t>Contratista</w:t>
            </w:r>
            <w:r w:rsidRPr="009948FB">
              <w:rPr>
                <w:sz w:val="15"/>
                <w:szCs w:val="15"/>
                <w:lang w:val="es-CO" w:eastAsia="en-US"/>
              </w:rPr>
              <w:t xml:space="preserve"> de la Subdirección de Gestión Contractual</w:t>
            </w:r>
          </w:p>
        </w:tc>
      </w:tr>
      <w:tr w:rsidR="009948FB" w:rsidRPr="009948FB" w14:paraId="57B84142" w14:textId="77777777" w:rsidTr="003E25A3">
        <w:trPr>
          <w:trHeight w:val="299"/>
        </w:trPr>
        <w:tc>
          <w:tcPr>
            <w:tcW w:w="817" w:type="dxa"/>
            <w:vAlign w:val="center"/>
          </w:tcPr>
          <w:p w14:paraId="1237810E" w14:textId="77777777" w:rsidR="009948FB" w:rsidRPr="009948FB" w:rsidRDefault="009948FB" w:rsidP="009948FB">
            <w:pPr>
              <w:rPr>
                <w:sz w:val="15"/>
                <w:szCs w:val="15"/>
                <w:lang w:val="es-CO" w:eastAsia="en-US"/>
              </w:rPr>
            </w:pPr>
            <w:r w:rsidRPr="009948FB">
              <w:rPr>
                <w:sz w:val="15"/>
                <w:szCs w:val="15"/>
                <w:lang w:val="es-CO" w:eastAsia="en-US"/>
              </w:rPr>
              <w:t>Revisó:</w:t>
            </w:r>
          </w:p>
        </w:tc>
        <w:tc>
          <w:tcPr>
            <w:tcW w:w="4445" w:type="dxa"/>
            <w:tcBorders>
              <w:top w:val="dotted" w:sz="4" w:space="0" w:color="7F7F7F" w:themeColor="text1" w:themeTint="80"/>
              <w:bottom w:val="dotted" w:sz="4" w:space="0" w:color="7F7F7F" w:themeColor="text1" w:themeTint="80"/>
            </w:tcBorders>
            <w:vAlign w:val="center"/>
          </w:tcPr>
          <w:p w14:paraId="765EC20F" w14:textId="09FAA600" w:rsidR="009948FB" w:rsidRPr="009948FB" w:rsidRDefault="009948FB" w:rsidP="009948FB">
            <w:pPr>
              <w:rPr>
                <w:sz w:val="15"/>
                <w:szCs w:val="15"/>
                <w:lang w:val="es-CO" w:eastAsia="en-US"/>
              </w:rPr>
            </w:pPr>
            <w:r w:rsidRPr="00D40DBB">
              <w:rPr>
                <w:sz w:val="15"/>
                <w:szCs w:val="15"/>
                <w:lang w:val="es-CO" w:eastAsia="en-US"/>
              </w:rPr>
              <w:t>Martha Alicia Romero Vargas</w:t>
            </w:r>
          </w:p>
          <w:p w14:paraId="2C47C0B2" w14:textId="77777777" w:rsidR="009948FB" w:rsidRPr="009948FB" w:rsidRDefault="009948FB" w:rsidP="009948FB">
            <w:pPr>
              <w:rPr>
                <w:sz w:val="15"/>
                <w:szCs w:val="15"/>
                <w:lang w:val="es-CO" w:eastAsia="en-US"/>
              </w:rPr>
            </w:pPr>
            <w:r w:rsidRPr="009948FB">
              <w:rPr>
                <w:sz w:val="15"/>
                <w:szCs w:val="15"/>
                <w:lang w:val="es-CO" w:eastAsia="en-US"/>
              </w:rPr>
              <w:t>Gestor T1-15 de la Subdirección de Gestión Contractual</w:t>
            </w:r>
          </w:p>
        </w:tc>
      </w:tr>
      <w:tr w:rsidR="009948FB" w:rsidRPr="009948FB" w14:paraId="3AC8E12F" w14:textId="77777777" w:rsidTr="003E25A3">
        <w:trPr>
          <w:trHeight w:val="272"/>
        </w:trPr>
        <w:tc>
          <w:tcPr>
            <w:tcW w:w="817" w:type="dxa"/>
            <w:vAlign w:val="center"/>
          </w:tcPr>
          <w:p w14:paraId="52AC5D96" w14:textId="263E4B94" w:rsidR="009948FB" w:rsidRPr="009948FB" w:rsidRDefault="00A53231" w:rsidP="009948FB">
            <w:pPr>
              <w:rPr>
                <w:sz w:val="15"/>
                <w:szCs w:val="15"/>
                <w:lang w:val="es-CO" w:eastAsia="en-US"/>
              </w:rPr>
            </w:pPr>
            <w:r>
              <w:rPr>
                <w:sz w:val="15"/>
                <w:szCs w:val="15"/>
                <w:lang w:val="es-CO" w:eastAsia="en-US"/>
              </w:rPr>
              <w:t>Revisó y a</w:t>
            </w:r>
            <w:r w:rsidR="009948FB" w:rsidRPr="009948FB">
              <w:rPr>
                <w:sz w:val="15"/>
                <w:szCs w:val="15"/>
                <w:lang w:val="es-CO" w:eastAsia="en-US"/>
              </w:rPr>
              <w:t>probó:</w:t>
            </w:r>
          </w:p>
        </w:tc>
        <w:tc>
          <w:tcPr>
            <w:tcW w:w="4445" w:type="dxa"/>
            <w:tcBorders>
              <w:top w:val="dotted" w:sz="4" w:space="0" w:color="7F7F7F" w:themeColor="text1" w:themeTint="80"/>
              <w:bottom w:val="dotted" w:sz="4" w:space="0" w:color="7F7F7F" w:themeColor="text1" w:themeTint="80"/>
            </w:tcBorders>
            <w:vAlign w:val="center"/>
          </w:tcPr>
          <w:p w14:paraId="398F30D0" w14:textId="19F8B4A2" w:rsidR="009948FB" w:rsidRPr="009948FB" w:rsidRDefault="009948FB" w:rsidP="009948FB">
            <w:pPr>
              <w:rPr>
                <w:sz w:val="15"/>
                <w:szCs w:val="15"/>
                <w:lang w:val="es-CO" w:eastAsia="en-US"/>
              </w:rPr>
            </w:pPr>
            <w:r w:rsidRPr="00D40DBB">
              <w:rPr>
                <w:sz w:val="15"/>
                <w:szCs w:val="15"/>
                <w:lang w:val="es-CO" w:eastAsia="en-US"/>
              </w:rPr>
              <w:t xml:space="preserve">Carolina Quintero </w:t>
            </w:r>
            <w:proofErr w:type="spellStart"/>
            <w:r w:rsidRPr="00D40DBB">
              <w:rPr>
                <w:sz w:val="15"/>
                <w:szCs w:val="15"/>
                <w:lang w:val="es-CO" w:eastAsia="en-US"/>
              </w:rPr>
              <w:t>Gacharná</w:t>
            </w:r>
            <w:proofErr w:type="spellEnd"/>
          </w:p>
          <w:p w14:paraId="455075ED" w14:textId="77777777" w:rsidR="009948FB" w:rsidRPr="009948FB" w:rsidRDefault="009948FB" w:rsidP="009948FB">
            <w:pPr>
              <w:rPr>
                <w:sz w:val="15"/>
                <w:szCs w:val="15"/>
                <w:lang w:val="es-CO" w:eastAsia="en-US"/>
              </w:rPr>
            </w:pPr>
            <w:r w:rsidRPr="009948FB">
              <w:rPr>
                <w:sz w:val="15"/>
                <w:szCs w:val="15"/>
                <w:lang w:val="es-CO" w:eastAsia="en-US"/>
              </w:rPr>
              <w:t>Subdirectora de Gestión Contractual ANCP – CCE</w:t>
            </w:r>
          </w:p>
        </w:tc>
      </w:tr>
    </w:tbl>
    <w:p w14:paraId="18C85668" w14:textId="77777777" w:rsidR="0089589B" w:rsidRPr="00D40DBB" w:rsidRDefault="0089589B" w:rsidP="0089589B">
      <w:pPr>
        <w:rPr>
          <w:rFonts w:cs="Arial"/>
          <w:sz w:val="15"/>
          <w:szCs w:val="15"/>
        </w:rPr>
      </w:pPr>
    </w:p>
    <w:p w14:paraId="2E7B3AF6" w14:textId="77777777" w:rsidR="0089589B" w:rsidRPr="00D40DBB" w:rsidRDefault="0089589B" w:rsidP="0089589B">
      <w:pPr>
        <w:rPr>
          <w:rFonts w:cs="Arial"/>
          <w:sz w:val="15"/>
          <w:szCs w:val="15"/>
        </w:rPr>
      </w:pPr>
    </w:p>
    <w:p w14:paraId="17A238D0" w14:textId="77777777" w:rsidR="0089589B" w:rsidRPr="00D40DBB" w:rsidRDefault="0089589B" w:rsidP="0089589B">
      <w:pPr>
        <w:rPr>
          <w:rFonts w:cs="Arial"/>
          <w:sz w:val="15"/>
          <w:szCs w:val="15"/>
        </w:rPr>
      </w:pPr>
    </w:p>
    <w:p w14:paraId="6C1D5C6F" w14:textId="6E3E5114" w:rsidR="0089589B" w:rsidRPr="0089589B" w:rsidRDefault="0089589B" w:rsidP="0089589B">
      <w:pPr>
        <w:jc w:val="center"/>
        <w:rPr>
          <w:rFonts w:cs="Arial"/>
        </w:rPr>
      </w:pPr>
    </w:p>
    <w:sectPr w:rsidR="0089589B" w:rsidRPr="0089589B" w:rsidSect="00F07CBD">
      <w:headerReference w:type="even" r:id="rId11"/>
      <w:headerReference w:type="default" r:id="rId12"/>
      <w:footerReference w:type="even" r:id="rId13"/>
      <w:headerReference w:type="first" r:id="rId14"/>
      <w:pgSz w:w="12240" w:h="18720" w:code="14"/>
      <w:pgMar w:top="2591" w:right="1588" w:bottom="1134" w:left="1134" w:header="720" w:footer="851" w:gutter="22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5F321E" w14:textId="77777777" w:rsidR="00D34DA9" w:rsidRDefault="00D34DA9">
      <w:r>
        <w:separator/>
      </w:r>
    </w:p>
  </w:endnote>
  <w:endnote w:type="continuationSeparator" w:id="0">
    <w:p w14:paraId="384B740F" w14:textId="77777777" w:rsidR="00D34DA9" w:rsidRDefault="00D34DA9">
      <w:r>
        <w:continuationSeparator/>
      </w:r>
    </w:p>
  </w:endnote>
  <w:endnote w:type="continuationNotice" w:id="1">
    <w:p w14:paraId="215FCF3B" w14:textId="77777777" w:rsidR="00D34DA9" w:rsidRDefault="00D34D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E0A5D" w14:textId="77777777" w:rsidR="00EB0E4F" w:rsidRDefault="00EB0E4F">
    <w:pPr>
      <w:pStyle w:val="Piedepgina"/>
      <w:jc w:val="cen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A21C2A" w14:textId="77777777" w:rsidR="00D34DA9" w:rsidRDefault="00D34DA9">
      <w:r>
        <w:separator/>
      </w:r>
    </w:p>
  </w:footnote>
  <w:footnote w:type="continuationSeparator" w:id="0">
    <w:p w14:paraId="63D3FEAC" w14:textId="77777777" w:rsidR="00D34DA9" w:rsidRDefault="00D34DA9">
      <w:r>
        <w:continuationSeparator/>
      </w:r>
    </w:p>
  </w:footnote>
  <w:footnote w:type="continuationNotice" w:id="1">
    <w:p w14:paraId="1F1B134D" w14:textId="77777777" w:rsidR="00D34DA9" w:rsidRDefault="00D34D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9DFD6" w14:textId="71D7D792" w:rsidR="00EB0E4F" w:rsidRPr="000C6C4F" w:rsidRDefault="00000000">
    <w:pPr>
      <w:pStyle w:val="Encabezado"/>
      <w:tabs>
        <w:tab w:val="clear" w:pos="4320"/>
        <w:tab w:val="clear" w:pos="8640"/>
        <w:tab w:val="center" w:pos="5220"/>
      </w:tabs>
      <w:spacing w:before="272"/>
      <w:rPr>
        <w:b/>
        <w:lang w:val="pt-BR"/>
      </w:rPr>
    </w:pPr>
    <w:r>
      <w:rPr>
        <w:noProof/>
      </w:rPr>
      <w:pict w14:anchorId="66875B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alt="" style="position:absolute;left:0;text-align:left;margin-left:0;margin-top:0;width:545.8pt;height:109.15pt;rotation:315;z-index:-251658234;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BORRADOR"/>
          <w10:wrap anchorx="margin" anchory="margin"/>
        </v:shape>
      </w:pict>
    </w:r>
    <w:r w:rsidR="00EB0E4F">
      <w:rPr>
        <w:b/>
        <w:lang w:val="pt-BR"/>
      </w:rPr>
      <w:t xml:space="preserve">DECRETO NUMERO _________________   de 2002    </w:t>
    </w:r>
    <w:proofErr w:type="spellStart"/>
    <w:r w:rsidR="00EB0E4F">
      <w:rPr>
        <w:b/>
        <w:lang w:val="pt-BR"/>
      </w:rPr>
      <w:t>Hoja</w:t>
    </w:r>
    <w:proofErr w:type="spellEnd"/>
    <w:r w:rsidR="00EB0E4F">
      <w:rPr>
        <w:b/>
        <w:lang w:val="pt-BR"/>
      </w:rPr>
      <w:t xml:space="preserve"> N°. </w:t>
    </w:r>
    <w:r w:rsidR="00EB0E4F">
      <w:rPr>
        <w:rStyle w:val="Nmerodepgina"/>
        <w:b/>
      </w:rPr>
      <w:fldChar w:fldCharType="begin"/>
    </w:r>
    <w:r w:rsidR="00EB0E4F">
      <w:rPr>
        <w:rStyle w:val="Nmerodepgina"/>
        <w:b/>
        <w:lang w:val="pt-BR"/>
      </w:rPr>
      <w:instrText xml:space="preserve"> PAGE </w:instrText>
    </w:r>
    <w:r w:rsidR="00EB0E4F">
      <w:rPr>
        <w:rStyle w:val="Nmerodepgina"/>
        <w:b/>
      </w:rPr>
      <w:fldChar w:fldCharType="separate"/>
    </w:r>
    <w:r w:rsidR="00EB0E4F" w:rsidRPr="000C6C4F">
      <w:rPr>
        <w:rStyle w:val="Nmerodepgina"/>
        <w:b/>
        <w:noProof/>
        <w:lang w:val="pt-BR"/>
      </w:rPr>
      <w:t>4</w:t>
    </w:r>
    <w:r w:rsidR="00EB0E4F">
      <w:rPr>
        <w:rStyle w:val="Nmerodepgina"/>
        <w:b/>
      </w:rPr>
      <w:fldChar w:fldCharType="end"/>
    </w:r>
  </w:p>
  <w:p w14:paraId="674CE37D" w14:textId="4807BA46" w:rsidR="00EB0E4F" w:rsidRPr="000C6C4F" w:rsidRDefault="00EB0E4F">
    <w:pPr>
      <w:pStyle w:val="Encabezado"/>
      <w:rPr>
        <w:lang w:val="pt-BR"/>
      </w:rPr>
    </w:pPr>
    <w:r>
      <w:rPr>
        <w:noProof/>
        <w:lang w:val="en-US" w:eastAsia="en-US"/>
      </w:rPr>
      <mc:AlternateContent>
        <mc:Choice Requires="wps">
          <w:drawing>
            <wp:anchor distT="0" distB="0" distL="114300" distR="114300" simplePos="0" relativeHeight="251658241" behindDoc="0" locked="0" layoutInCell="0" allowOverlap="1" wp14:anchorId="3CCAB7B1" wp14:editId="36FDF75F">
              <wp:simplePos x="0" y="0"/>
              <wp:positionH relativeFrom="page">
                <wp:posOffset>440055</wp:posOffset>
              </wp:positionH>
              <wp:positionV relativeFrom="page">
                <wp:posOffset>891540</wp:posOffset>
              </wp:positionV>
              <wp:extent cx="6872605" cy="10634345"/>
              <wp:effectExtent l="20955" t="15240" r="21590" b="18415"/>
              <wp:wrapNone/>
              <wp:docPr id="4"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872605" cy="1063434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FF4AE1" id="Rectangle 4" o:spid="_x0000_s1026" style="position:absolute;margin-left:34.65pt;margin-top:70.2pt;width:541.15pt;height:837.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" o:allowincell="f" filled="f" strokeweight="2pt">
              <o:lock v:ext="edit" aspectratio="t"/>
              <w10:wrap anchorx="page" anchory="page"/>
            </v:rect>
          </w:pict>
        </mc:Fallback>
      </mc:AlternateContent>
    </w:r>
  </w:p>
  <w:p w14:paraId="0BC02EF2" w14:textId="77777777" w:rsidR="00EB0E4F" w:rsidRPr="000C6C4F" w:rsidRDefault="00EB0E4F">
    <w:pPr>
      <w:jc w:val="center"/>
      <w:rPr>
        <w:b/>
        <w:lang w:val="pt-BR"/>
      </w:rPr>
    </w:pPr>
  </w:p>
  <w:p w14:paraId="66D5A90B" w14:textId="1C9CE743" w:rsidR="00EB0E4F" w:rsidRDefault="00EB0E4F">
    <w:pPr>
      <w:jc w:val="center"/>
      <w:rPr>
        <w:sz w:val="22"/>
      </w:rPr>
    </w:pPr>
    <w:r>
      <w:rPr>
        <w:noProof/>
        <w:color w:val="000000"/>
        <w:lang w:val="en-US" w:eastAsia="en-US"/>
      </w:rPr>
      <mc:AlternateContent>
        <mc:Choice Requires="wps">
          <w:drawing>
            <wp:anchor distT="0" distB="0" distL="114300" distR="114300" simplePos="0" relativeHeight="251658243" behindDoc="0" locked="0" layoutInCell="0" allowOverlap="1" wp14:anchorId="47F5CA35" wp14:editId="2DA135E2">
              <wp:simplePos x="0" y="0"/>
              <wp:positionH relativeFrom="column">
                <wp:posOffset>188595</wp:posOffset>
              </wp:positionH>
              <wp:positionV relativeFrom="paragraph">
                <wp:posOffset>406400</wp:posOffset>
              </wp:positionV>
              <wp:extent cx="6286500" cy="0"/>
              <wp:effectExtent l="7620" t="6350" r="11430" b="127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C19E8C" id="Straight Connector 3"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pt,32pt" to="509.8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" o:allowincell="f"/>
          </w:pict>
        </mc:Fallback>
      </mc:AlternateContent>
    </w:r>
    <w:r>
      <w:t xml:space="preserve">Continuación del decreto </w:t>
    </w:r>
    <w:r>
      <w:rPr>
        <w:sz w:val="22"/>
      </w:rPr>
      <w:t xml:space="preserve">“Por el cual se </w:t>
    </w:r>
    <w:r>
      <w:rPr>
        <w:color w:val="000000"/>
      </w:rPr>
      <w:t xml:space="preserve">reasignan unas funciones y competencias </w:t>
    </w:r>
    <w:r>
      <w:rPr>
        <w:sz w:val="22"/>
      </w:rPr>
      <w:t>-”</w:t>
    </w:r>
  </w:p>
  <w:p w14:paraId="2DC2EE81" w14:textId="77777777" w:rsidR="00EB0E4F" w:rsidRDefault="00EB0E4F">
    <w:pPr>
      <w:jc w:val="center"/>
      <w:rPr>
        <w:sz w:val="22"/>
      </w:rPr>
    </w:pPr>
  </w:p>
  <w:p w14:paraId="2A4486BC" w14:textId="77777777" w:rsidR="00EB0E4F" w:rsidRDefault="00EB0E4F">
    <w:pPr>
      <w:jc w:val="center"/>
      <w:rPr>
        <w:snapToGrid w:val="0"/>
        <w:color w:val="000000"/>
        <w:sz w:val="18"/>
      </w:rPr>
    </w:pPr>
  </w:p>
  <w:p w14:paraId="21F192CC" w14:textId="77777777" w:rsidR="00EB0E4F" w:rsidRDefault="00EB0E4F">
    <w:pPr>
      <w:jc w:val="center"/>
      <w:rPr>
        <w:snapToGrid w:val="0"/>
        <w:color w:val="000000"/>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FC202" w14:textId="1BE11B36" w:rsidR="00EB0E4F" w:rsidRPr="006E1C30" w:rsidRDefault="00000000" w:rsidP="0008135D">
    <w:pPr>
      <w:pStyle w:val="Encabezado"/>
      <w:jc w:val="center"/>
      <w:rPr>
        <w:b/>
        <w:sz w:val="24"/>
        <w:szCs w:val="24"/>
        <w:lang w:val="es-CO"/>
      </w:rPr>
    </w:pPr>
    <w:r>
      <w:rPr>
        <w:noProof/>
      </w:rPr>
      <w:pict w14:anchorId="5D82C7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left:0;text-align:left;margin-left:0;margin-top:0;width:545.8pt;height:109.15pt;rotation:315;z-index:-251658233;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BORRADOR"/>
          <w10:wrap anchorx="margin" anchory="margin"/>
        </v:shape>
      </w:pict>
    </w:r>
    <w:r w:rsidR="00EB0E4F" w:rsidRPr="00EA18B0">
      <w:rPr>
        <w:b/>
        <w:noProof/>
        <w:sz w:val="24"/>
        <w:szCs w:val="24"/>
        <w:lang w:val="en-US" w:eastAsia="en-US"/>
      </w:rPr>
      <mc:AlternateContent>
        <mc:Choice Requires="wps">
          <w:drawing>
            <wp:anchor distT="0" distB="0" distL="114300" distR="114300" simplePos="0" relativeHeight="251658242" behindDoc="0" locked="0" layoutInCell="0" allowOverlap="1" wp14:anchorId="3B5B22FA" wp14:editId="343B9159">
              <wp:simplePos x="0" y="0"/>
              <wp:positionH relativeFrom="page">
                <wp:posOffset>465455</wp:posOffset>
              </wp:positionH>
              <wp:positionV relativeFrom="page">
                <wp:posOffset>727710</wp:posOffset>
              </wp:positionV>
              <wp:extent cx="6830695" cy="10588625"/>
              <wp:effectExtent l="17780" t="13335" r="19050" b="18415"/>
              <wp:wrapNone/>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830695" cy="1058862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E250B3" id="Rectangle 2" o:spid="_x0000_s1026" style="position:absolute;margin-left:36.65pt;margin-top:57.3pt;width:537.85pt;height:833.7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" o:allowincell="f" filled="f" strokeweight="2pt">
              <o:lock v:ext="edit" aspectratio="t"/>
              <w10:wrap anchorx="page" anchory="page"/>
            </v:rect>
          </w:pict>
        </mc:Fallback>
      </mc:AlternateContent>
    </w:r>
    <w:r w:rsidR="00EB0E4F" w:rsidRPr="006E1C30">
      <w:rPr>
        <w:b/>
        <w:sz w:val="24"/>
        <w:szCs w:val="24"/>
        <w:lang w:val="es-CO"/>
      </w:rPr>
      <w:t xml:space="preserve">RESOLUCIÓN </w:t>
    </w:r>
    <w:proofErr w:type="spellStart"/>
    <w:r w:rsidR="00EB0E4F" w:rsidRPr="006E1C30">
      <w:rPr>
        <w:b/>
        <w:sz w:val="24"/>
        <w:szCs w:val="24"/>
        <w:lang w:val="es-CO"/>
      </w:rPr>
      <w:t>NÚMERO____________de</w:t>
    </w:r>
    <w:proofErr w:type="spellEnd"/>
    <w:r w:rsidR="00EB0E4F" w:rsidRPr="006E1C30">
      <w:rPr>
        <w:b/>
        <w:sz w:val="24"/>
        <w:szCs w:val="24"/>
        <w:lang w:val="es-CO"/>
      </w:rPr>
      <w:t xml:space="preserve"> 202</w:t>
    </w:r>
    <w:r w:rsidR="00263333">
      <w:rPr>
        <w:b/>
        <w:sz w:val="24"/>
        <w:szCs w:val="24"/>
        <w:lang w:val="es-CO"/>
      </w:rPr>
      <w:t>4</w:t>
    </w:r>
    <w:r w:rsidR="00EB0E4F" w:rsidRPr="006E1C30">
      <w:rPr>
        <w:b/>
        <w:sz w:val="24"/>
        <w:szCs w:val="24"/>
        <w:lang w:val="es-CO"/>
      </w:rPr>
      <w:t xml:space="preserve"> Hoja </w:t>
    </w:r>
    <w:proofErr w:type="spellStart"/>
    <w:r w:rsidR="00EB0E4F" w:rsidRPr="006E1C30">
      <w:rPr>
        <w:b/>
        <w:sz w:val="24"/>
        <w:szCs w:val="24"/>
        <w:lang w:val="es-CO"/>
      </w:rPr>
      <w:t>N°</w:t>
    </w:r>
    <w:proofErr w:type="spellEnd"/>
    <w:r w:rsidR="00EB0E4F" w:rsidRPr="006E1C30">
      <w:rPr>
        <w:b/>
        <w:sz w:val="24"/>
        <w:szCs w:val="24"/>
        <w:lang w:val="es-CO"/>
      </w:rPr>
      <w:t xml:space="preserve">. </w:t>
    </w:r>
    <w:r w:rsidR="00EB0E4F">
      <w:rPr>
        <w:rStyle w:val="Nmerodepgina"/>
        <w:b/>
        <w:sz w:val="24"/>
        <w:szCs w:val="24"/>
      </w:rPr>
      <w:fldChar w:fldCharType="begin"/>
    </w:r>
    <w:r w:rsidR="00EB0E4F" w:rsidRPr="006E1C30">
      <w:rPr>
        <w:rStyle w:val="Nmerodepgina"/>
        <w:b/>
        <w:sz w:val="24"/>
        <w:szCs w:val="24"/>
        <w:lang w:val="es-CO"/>
      </w:rPr>
      <w:instrText xml:space="preserve"> PAGE </w:instrText>
    </w:r>
    <w:r w:rsidR="00EB0E4F">
      <w:rPr>
        <w:rStyle w:val="Nmerodepgina"/>
        <w:b/>
        <w:sz w:val="24"/>
        <w:szCs w:val="24"/>
      </w:rPr>
      <w:fldChar w:fldCharType="separate"/>
    </w:r>
    <w:r w:rsidR="006858E6" w:rsidRPr="006E1C30">
      <w:rPr>
        <w:rStyle w:val="Nmerodepgina"/>
        <w:b/>
        <w:noProof/>
        <w:sz w:val="24"/>
        <w:szCs w:val="24"/>
        <w:lang w:val="es-CO"/>
      </w:rPr>
      <w:t>2</w:t>
    </w:r>
    <w:r w:rsidR="00EB0E4F">
      <w:rPr>
        <w:rStyle w:val="Nmerodepgina"/>
        <w:b/>
        <w:sz w:val="24"/>
        <w:szCs w:val="24"/>
      </w:rPr>
      <w:fldChar w:fldCharType="end"/>
    </w:r>
  </w:p>
  <w:p w14:paraId="726C8082" w14:textId="77777777" w:rsidR="00391A34" w:rsidRDefault="00391A34">
    <w:pPr>
      <w:jc w:val="center"/>
      <w:rPr>
        <w:rFonts w:cs="Arial"/>
        <w:i/>
        <w:iCs/>
        <w:sz w:val="22"/>
        <w:szCs w:val="22"/>
      </w:rPr>
    </w:pPr>
  </w:p>
  <w:p w14:paraId="44B350EE" w14:textId="77777777" w:rsidR="00F07CBD" w:rsidRDefault="00F07CBD" w:rsidP="00F07CBD">
    <w:pPr>
      <w:pStyle w:val="Encabezado"/>
      <w:tabs>
        <w:tab w:val="clear" w:pos="4320"/>
        <w:tab w:val="clear" w:pos="8640"/>
        <w:tab w:val="left" w:pos="3703"/>
      </w:tabs>
      <w:jc w:val="left"/>
      <w:rPr>
        <w:rFonts w:cs="Arial"/>
        <w:i/>
        <w:iCs/>
        <w:sz w:val="22"/>
        <w:szCs w:val="22"/>
        <w:lang w:val="es-ES"/>
      </w:rPr>
    </w:pPr>
  </w:p>
  <w:p w14:paraId="10E3AA56" w14:textId="03263873" w:rsidR="00EB0E4F" w:rsidRPr="004A0FAD" w:rsidRDefault="004A0FAD" w:rsidP="004A0FAD">
    <w:pPr>
      <w:pStyle w:val="Encabezado"/>
      <w:tabs>
        <w:tab w:val="clear" w:pos="4320"/>
        <w:tab w:val="clear" w:pos="8640"/>
      </w:tabs>
      <w:jc w:val="center"/>
      <w:rPr>
        <w:rFonts w:cs="Arial"/>
        <w:i/>
        <w:iCs/>
        <w:sz w:val="21"/>
        <w:szCs w:val="21"/>
        <w:lang w:val="es-ES"/>
      </w:rPr>
    </w:pPr>
    <w:r w:rsidRPr="0011195E">
      <w:rPr>
        <w:rFonts w:cs="Arial"/>
        <w:i/>
        <w:iCs/>
        <w:sz w:val="21"/>
        <w:szCs w:val="21"/>
        <w:lang w:val="es-ES"/>
      </w:rPr>
      <w:t>“</w:t>
    </w:r>
    <w:r w:rsidR="00B47CF9" w:rsidRPr="00B47CF9">
      <w:rPr>
        <w:rFonts w:cs="Arial"/>
        <w:i/>
        <w:iCs/>
        <w:sz w:val="21"/>
        <w:szCs w:val="21"/>
      </w:rPr>
      <w:t>Por la cual se adopta</w:t>
    </w:r>
    <w:r w:rsidR="004B5082">
      <w:t xml:space="preserve"> </w:t>
    </w:r>
    <w:r w:rsidR="004B5082" w:rsidRPr="004B5082">
      <w:rPr>
        <w:rFonts w:cs="Arial"/>
        <w:i/>
        <w:iCs/>
        <w:sz w:val="21"/>
        <w:szCs w:val="21"/>
      </w:rPr>
      <w:t>la versión 2 de los Documentos Tipo para los procesos de selección de concurso de méritos para contratar la consultoría de estudios de ingeniería de infraestructura de transporte y se deroga la Resolución 193 de 2021</w:t>
    </w:r>
    <w:r w:rsidRPr="0011195E">
      <w:rPr>
        <w:rFonts w:cs="Arial"/>
        <w:i/>
        <w:iCs/>
        <w:sz w:val="21"/>
        <w:szCs w:val="21"/>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3E2B5" w14:textId="31653210" w:rsidR="00EB0E4F" w:rsidRDefault="00000000" w:rsidP="00C94995">
    <w:pPr>
      <w:pStyle w:val="Encabezado"/>
      <w:tabs>
        <w:tab w:val="clear" w:pos="4320"/>
        <w:tab w:val="clear" w:pos="8640"/>
        <w:tab w:val="left" w:pos="9000"/>
        <w:tab w:val="right" w:leader="underscore" w:pos="10530"/>
      </w:tabs>
      <w:jc w:val="center"/>
      <w:rPr>
        <w:b/>
        <w:sz w:val="24"/>
        <w:szCs w:val="24"/>
      </w:rPr>
    </w:pPr>
    <w:r>
      <w:rPr>
        <w:noProof/>
      </w:rPr>
      <w:pict w14:anchorId="0A60C2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6" type="#_x0000_t136" alt="" style="position:absolute;left:0;text-align:left;margin-left:0;margin-top:0;width:545.8pt;height:109.15pt;rotation:315;z-index:-251658235;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BORRADOR"/>
          <w10:wrap anchorx="margin" anchory="margin"/>
        </v:shape>
      </w:pict>
    </w:r>
    <w:r>
      <w:rPr>
        <w:noProof/>
        <w:sz w:val="28"/>
      </w:rPr>
      <w:object w:dxaOrig="1440" w:dyaOrig="1440" w14:anchorId="3259B4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180pt;margin-top:-3.1pt;width:104.25pt;height:57pt;z-index:251658244;visibility:visible;mso-wrap-edited:f;mso-width-percent:0;mso-height-percent:0;mso-width-percent:0;mso-height-percent:0">
          <v:imagedata r:id="rId1" o:title=""/>
          <w10:wrap type="topAndBottom"/>
        </v:shape>
        <o:OLEObject Type="Embed" ProgID="Word.Picture.8" ShapeID="_x0000_s1025" DrawAspect="Content" ObjectID="_1790768132" r:id="rId2"/>
      </w:object>
    </w:r>
    <w:r w:rsidR="00EB0E4F">
      <w:rPr>
        <w:noProof/>
        <w:sz w:val="28"/>
        <w:lang w:val="en-US" w:eastAsia="en-US"/>
      </w:rPr>
      <mc:AlternateContent>
        <mc:Choice Requires="wps">
          <w:drawing>
            <wp:anchor distT="0" distB="0" distL="114300" distR="114300" simplePos="0" relativeHeight="251658240" behindDoc="0" locked="0" layoutInCell="0" allowOverlap="1" wp14:anchorId="367BD57B" wp14:editId="08EB3AA8">
              <wp:simplePos x="0" y="0"/>
              <wp:positionH relativeFrom="page">
                <wp:posOffset>464820</wp:posOffset>
              </wp:positionH>
              <wp:positionV relativeFrom="page">
                <wp:posOffset>727710</wp:posOffset>
              </wp:positionV>
              <wp:extent cx="6830695" cy="10607040"/>
              <wp:effectExtent l="17145" t="13335" r="19685" b="19050"/>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830695" cy="1060704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B910C1" id="Rectangle 1" o:spid="_x0000_s1026" style="position:absolute;margin-left:36.6pt;margin-top:57.3pt;width:537.85pt;height:835.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" o:allowincell="f" filled="f" strokeweight="2pt">
              <o:lock v:ext="edit" aspectratio="t"/>
              <w10:wrap anchorx="page" anchory="page"/>
            </v:rect>
          </w:pict>
        </mc:Fallback>
      </mc:AlternateContent>
    </w:r>
    <w:r w:rsidR="00EB0E4F">
      <w:rPr>
        <w:b/>
        <w:sz w:val="24"/>
        <w:szCs w:val="24"/>
      </w:rPr>
      <w:t>AGENCIA NACIONAL DE CONTRATACIÓN PUBLICA</w:t>
    </w:r>
  </w:p>
  <w:p w14:paraId="562D111F" w14:textId="21532903" w:rsidR="00EB0E4F" w:rsidRDefault="00EB0E4F" w:rsidP="006F7D8A">
    <w:pPr>
      <w:pStyle w:val="Encabezado"/>
      <w:jc w:val="center"/>
      <w:rPr>
        <w:b/>
        <w:sz w:val="24"/>
        <w:szCs w:val="24"/>
      </w:rPr>
    </w:pPr>
    <w:r>
      <w:rPr>
        <w:b/>
        <w:sz w:val="24"/>
        <w:szCs w:val="24"/>
      </w:rPr>
      <w:t>COLOMBIA COMPRA EFICIENTE</w:t>
    </w:r>
  </w:p>
  <w:p w14:paraId="19F6A429" w14:textId="77777777" w:rsidR="00EB0E4F" w:rsidRDefault="00EB0E4F">
    <w:pPr>
      <w:pStyle w:val="Encabezado"/>
      <w:jc w:val="center"/>
      <w:rPr>
        <w:b/>
        <w:sz w:val="24"/>
        <w:szCs w:val="24"/>
      </w:rPr>
    </w:pPr>
  </w:p>
  <w:p w14:paraId="260480D4" w14:textId="77777777" w:rsidR="00EB0E4F" w:rsidRDefault="00EB0E4F">
    <w:pPr>
      <w:pStyle w:val="Encabezado"/>
      <w:jc w:val="center"/>
      <w:rPr>
        <w:b/>
        <w:sz w:val="24"/>
        <w:szCs w:val="24"/>
      </w:rPr>
    </w:pPr>
  </w:p>
  <w:p w14:paraId="15CF06E1" w14:textId="1EC9277D" w:rsidR="00EB0E4F" w:rsidRDefault="00EB0E4F">
    <w:pPr>
      <w:pStyle w:val="Encabezado"/>
      <w:jc w:val="center"/>
      <w:rPr>
        <w:b/>
        <w:sz w:val="24"/>
        <w:szCs w:val="24"/>
      </w:rPr>
    </w:pPr>
    <w:r>
      <w:rPr>
        <w:b/>
        <w:sz w:val="24"/>
        <w:szCs w:val="24"/>
      </w:rPr>
      <w:t>RESOLUCIÓN NÚMERO                        DE 202</w:t>
    </w:r>
    <w:r w:rsidR="0011195E">
      <w:rPr>
        <w:b/>
        <w:sz w:val="24"/>
        <w:szCs w:val="24"/>
      </w:rPr>
      <w:t>4</w:t>
    </w:r>
  </w:p>
  <w:p w14:paraId="4247B29D" w14:textId="77777777" w:rsidR="00EB0E4F" w:rsidRDefault="00EB0E4F">
    <w:pPr>
      <w:pStyle w:val="Encabezado"/>
      <w:jc w:val="center"/>
      <w:rPr>
        <w:b/>
        <w:sz w:val="24"/>
        <w:szCs w:val="24"/>
      </w:rPr>
    </w:pPr>
  </w:p>
  <w:p w14:paraId="539C18CF" w14:textId="77777777" w:rsidR="00EB0E4F" w:rsidRDefault="00EB0E4F">
    <w:pPr>
      <w:pStyle w:val="Encabezado"/>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003"/>
    <w:multiLevelType w:val="hybridMultilevel"/>
    <w:tmpl w:val="9652363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0CB2647"/>
    <w:multiLevelType w:val="hybridMultilevel"/>
    <w:tmpl w:val="6E0415B0"/>
    <w:lvl w:ilvl="0" w:tplc="0A1C1C9A">
      <w:start w:val="1"/>
      <w:numFmt w:val="decimal"/>
      <w:lvlText w:val="4.%1"/>
      <w:lvlJc w:val="left"/>
      <w:pPr>
        <w:ind w:left="360" w:hanging="360"/>
      </w:pPr>
    </w:lvl>
    <w:lvl w:ilvl="1" w:tplc="A5845762">
      <w:start w:val="1"/>
      <w:numFmt w:val="upperLetter"/>
      <w:lvlText w:val="%2."/>
      <w:lvlJc w:val="left"/>
      <w:pPr>
        <w:ind w:left="720" w:hanging="360"/>
      </w:pPr>
    </w:lvl>
    <w:lvl w:ilvl="2" w:tplc="B9BAA204">
      <w:start w:val="1"/>
      <w:numFmt w:val="upperLetter"/>
      <w:lvlText w:val="%3."/>
      <w:lvlJc w:val="left"/>
      <w:pPr>
        <w:ind w:left="1080" w:hanging="360"/>
      </w:pPr>
      <w:rPr>
        <w:b/>
      </w:rPr>
    </w:lvl>
    <w:lvl w:ilvl="3" w:tplc="F4F88D6A">
      <w:start w:val="1"/>
      <w:numFmt w:val="decimal"/>
      <w:lvlText w:val="(%4)"/>
      <w:lvlJc w:val="left"/>
      <w:pPr>
        <w:ind w:left="1440" w:hanging="360"/>
      </w:pPr>
    </w:lvl>
    <w:lvl w:ilvl="4" w:tplc="8108B286">
      <w:start w:val="1"/>
      <w:numFmt w:val="lowerLetter"/>
      <w:lvlText w:val="(%5)"/>
      <w:lvlJc w:val="left"/>
      <w:pPr>
        <w:ind w:left="1800" w:hanging="360"/>
      </w:pPr>
    </w:lvl>
    <w:lvl w:ilvl="5" w:tplc="4B7A0746">
      <w:start w:val="1"/>
      <w:numFmt w:val="lowerRoman"/>
      <w:lvlText w:val="(%6)"/>
      <w:lvlJc w:val="left"/>
      <w:pPr>
        <w:ind w:left="2160" w:hanging="360"/>
      </w:pPr>
    </w:lvl>
    <w:lvl w:ilvl="6" w:tplc="44C81D54">
      <w:start w:val="1"/>
      <w:numFmt w:val="decimal"/>
      <w:lvlText w:val="%7."/>
      <w:lvlJc w:val="left"/>
      <w:pPr>
        <w:ind w:left="2520" w:hanging="360"/>
      </w:pPr>
    </w:lvl>
    <w:lvl w:ilvl="7" w:tplc="8F1247B0">
      <w:start w:val="1"/>
      <w:numFmt w:val="lowerLetter"/>
      <w:lvlText w:val="%8."/>
      <w:lvlJc w:val="left"/>
      <w:pPr>
        <w:ind w:left="2880" w:hanging="360"/>
      </w:pPr>
    </w:lvl>
    <w:lvl w:ilvl="8" w:tplc="BE101EF6">
      <w:start w:val="1"/>
      <w:numFmt w:val="lowerRoman"/>
      <w:lvlText w:val="%9."/>
      <w:lvlJc w:val="left"/>
      <w:pPr>
        <w:ind w:left="3240" w:hanging="360"/>
      </w:pPr>
    </w:lvl>
  </w:abstractNum>
  <w:abstractNum w:abstractNumId="2" w15:restartNumberingAfterBreak="0">
    <w:nsid w:val="01775360"/>
    <w:multiLevelType w:val="multilevel"/>
    <w:tmpl w:val="240A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 w15:restartNumberingAfterBreak="0">
    <w:nsid w:val="086F3A32"/>
    <w:multiLevelType w:val="multilevel"/>
    <w:tmpl w:val="96A4B9DA"/>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0A4A611C"/>
    <w:multiLevelType w:val="hybridMultilevel"/>
    <w:tmpl w:val="CDEA05F2"/>
    <w:lvl w:ilvl="0" w:tplc="BE28AC76">
      <w:start w:val="4"/>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BF574D3"/>
    <w:multiLevelType w:val="hybridMultilevel"/>
    <w:tmpl w:val="CA967CC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CF9B0BA"/>
    <w:multiLevelType w:val="hybridMultilevel"/>
    <w:tmpl w:val="4A1A3B82"/>
    <w:lvl w:ilvl="0" w:tplc="711A9602">
      <w:start w:val="11"/>
      <w:numFmt w:val="decimal"/>
      <w:lvlText w:val="%1."/>
      <w:lvlJc w:val="left"/>
      <w:pPr>
        <w:ind w:left="360" w:hanging="360"/>
      </w:pPr>
      <w:rPr>
        <w:rFonts w:ascii="Arial" w:hAnsi="Arial" w:hint="default"/>
      </w:rPr>
    </w:lvl>
    <w:lvl w:ilvl="1" w:tplc="5DA4D43C">
      <w:start w:val="1"/>
      <w:numFmt w:val="lowerLetter"/>
      <w:lvlText w:val="%2."/>
      <w:lvlJc w:val="left"/>
      <w:pPr>
        <w:ind w:left="1440" w:hanging="360"/>
      </w:pPr>
    </w:lvl>
    <w:lvl w:ilvl="2" w:tplc="93186E2C">
      <w:start w:val="1"/>
      <w:numFmt w:val="lowerRoman"/>
      <w:lvlText w:val="%3."/>
      <w:lvlJc w:val="right"/>
      <w:pPr>
        <w:ind w:left="2160" w:hanging="180"/>
      </w:pPr>
    </w:lvl>
    <w:lvl w:ilvl="3" w:tplc="318C14B0">
      <w:start w:val="1"/>
      <w:numFmt w:val="decimal"/>
      <w:lvlText w:val="%4."/>
      <w:lvlJc w:val="left"/>
      <w:pPr>
        <w:ind w:left="2880" w:hanging="360"/>
      </w:pPr>
    </w:lvl>
    <w:lvl w:ilvl="4" w:tplc="04B6020E">
      <w:start w:val="1"/>
      <w:numFmt w:val="lowerLetter"/>
      <w:lvlText w:val="%5."/>
      <w:lvlJc w:val="left"/>
      <w:pPr>
        <w:ind w:left="3600" w:hanging="360"/>
      </w:pPr>
    </w:lvl>
    <w:lvl w:ilvl="5" w:tplc="52143AE2">
      <w:start w:val="1"/>
      <w:numFmt w:val="lowerRoman"/>
      <w:lvlText w:val="%6."/>
      <w:lvlJc w:val="right"/>
      <w:pPr>
        <w:ind w:left="4320" w:hanging="180"/>
      </w:pPr>
    </w:lvl>
    <w:lvl w:ilvl="6" w:tplc="5C189476">
      <w:start w:val="1"/>
      <w:numFmt w:val="decimal"/>
      <w:lvlText w:val="%7."/>
      <w:lvlJc w:val="left"/>
      <w:pPr>
        <w:ind w:left="5040" w:hanging="360"/>
      </w:pPr>
    </w:lvl>
    <w:lvl w:ilvl="7" w:tplc="EB907E56">
      <w:start w:val="1"/>
      <w:numFmt w:val="lowerLetter"/>
      <w:lvlText w:val="%8."/>
      <w:lvlJc w:val="left"/>
      <w:pPr>
        <w:ind w:left="5760" w:hanging="360"/>
      </w:pPr>
    </w:lvl>
    <w:lvl w:ilvl="8" w:tplc="1952C408">
      <w:start w:val="1"/>
      <w:numFmt w:val="lowerRoman"/>
      <w:lvlText w:val="%9."/>
      <w:lvlJc w:val="right"/>
      <w:pPr>
        <w:ind w:left="6480" w:hanging="180"/>
      </w:pPr>
    </w:lvl>
  </w:abstractNum>
  <w:abstractNum w:abstractNumId="7" w15:restartNumberingAfterBreak="0">
    <w:nsid w:val="11FB05A9"/>
    <w:multiLevelType w:val="multilevel"/>
    <w:tmpl w:val="5284EEF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8640" w:hanging="108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124F028B"/>
    <w:multiLevelType w:val="hybridMultilevel"/>
    <w:tmpl w:val="70CA7384"/>
    <w:lvl w:ilvl="0" w:tplc="0AE667C8">
      <w:start w:val="1"/>
      <w:numFmt w:val="decimal"/>
      <w:lvlText w:val="Artículo %1."/>
      <w:lvlJc w:val="left"/>
      <w:pPr>
        <w:ind w:left="502" w:hanging="360"/>
      </w:pPr>
      <w:rPr>
        <w:rFonts w:cs="Times New Roman" w:hint="default"/>
        <w:b/>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9" w15:restartNumberingAfterBreak="0">
    <w:nsid w:val="14A775B2"/>
    <w:multiLevelType w:val="hybridMultilevel"/>
    <w:tmpl w:val="ECFC0104"/>
    <w:lvl w:ilvl="0" w:tplc="868E54EA">
      <w:start w:val="1"/>
      <w:numFmt w:val="decimal"/>
      <w:lvlText w:val="Parágrafo %1 –"/>
      <w:lvlJc w:val="left"/>
      <w:pPr>
        <w:ind w:left="64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5A053EB"/>
    <w:multiLevelType w:val="hybridMultilevel"/>
    <w:tmpl w:val="5558AA5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777595C"/>
    <w:multiLevelType w:val="multilevel"/>
    <w:tmpl w:val="DED07AA4"/>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ascii="Arial" w:hAnsi="Arial" w:cs="Arial" w:hint="default"/>
        <w:b/>
        <w:bCs/>
        <w:sz w:val="22"/>
        <w:szCs w:val="22"/>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3" w15:restartNumberingAfterBreak="0">
    <w:nsid w:val="188E26F1"/>
    <w:multiLevelType w:val="hybridMultilevel"/>
    <w:tmpl w:val="C83422A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92B429F"/>
    <w:multiLevelType w:val="hybridMultilevel"/>
    <w:tmpl w:val="793A36FA"/>
    <w:lvl w:ilvl="0" w:tplc="0B8EABDA">
      <w:start w:val="3"/>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hint="default"/>
      </w:rPr>
    </w:lvl>
    <w:lvl w:ilvl="8" w:tplc="C8865674">
      <w:start w:val="1"/>
      <w:numFmt w:val="bullet"/>
      <w:lvlText w:val=""/>
      <w:lvlJc w:val="left"/>
      <w:pPr>
        <w:ind w:left="6480" w:hanging="360"/>
      </w:pPr>
      <w:rPr>
        <w:rFonts w:ascii="Wingdings" w:hAnsi="Wingdings" w:hint="default"/>
      </w:rPr>
    </w:lvl>
  </w:abstractNum>
  <w:abstractNum w:abstractNumId="16" w15:restartNumberingAfterBreak="0">
    <w:nsid w:val="1B6946F7"/>
    <w:multiLevelType w:val="hybridMultilevel"/>
    <w:tmpl w:val="5456C6D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E667557"/>
    <w:multiLevelType w:val="multilevel"/>
    <w:tmpl w:val="DBF0467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7CF7AC8"/>
    <w:multiLevelType w:val="hybridMultilevel"/>
    <w:tmpl w:val="3828DDAC"/>
    <w:lvl w:ilvl="0" w:tplc="2F344FFE">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20" w15:restartNumberingAfterBreak="0">
    <w:nsid w:val="2B4813BC"/>
    <w:multiLevelType w:val="multilevel"/>
    <w:tmpl w:val="A17A63B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2D571E13"/>
    <w:multiLevelType w:val="hybridMultilevel"/>
    <w:tmpl w:val="C7E415A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00458C7"/>
    <w:multiLevelType w:val="hybridMultilevel"/>
    <w:tmpl w:val="16BA3062"/>
    <w:lvl w:ilvl="0" w:tplc="863C2420">
      <w:start w:val="1"/>
      <w:numFmt w:val="decimal"/>
      <w:lvlText w:val="Artículo %1 –"/>
      <w:lvlJc w:val="left"/>
      <w:pPr>
        <w:ind w:left="360" w:hanging="360"/>
      </w:pPr>
      <w:rPr>
        <w:rFonts w:hint="default"/>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33D0014F"/>
    <w:multiLevelType w:val="hybridMultilevel"/>
    <w:tmpl w:val="30023200"/>
    <w:lvl w:ilvl="0" w:tplc="AC420E10">
      <w:start w:val="1"/>
      <w:numFmt w:val="decimal"/>
      <w:lvlText w:val="%1."/>
      <w:lvlJc w:val="left"/>
      <w:pPr>
        <w:ind w:left="668" w:hanging="435"/>
      </w:pPr>
      <w:rPr>
        <w:rFonts w:ascii="Arial" w:eastAsia="Arial" w:hAnsi="Arial" w:cs="Arial"/>
        <w:b/>
        <w:color w:val="000000" w:themeColor="text1"/>
        <w:spacing w:val="-1"/>
        <w:w w:val="99"/>
        <w:sz w:val="20"/>
        <w:szCs w:val="20"/>
        <w:lang w:val="es-CO" w:eastAsia="es-CO" w:bidi="es-CO"/>
      </w:rPr>
    </w:lvl>
    <w:lvl w:ilvl="1" w:tplc="77E4EFE6">
      <w:start w:val="1"/>
      <w:numFmt w:val="lowerRoman"/>
      <w:lvlText w:val="%2."/>
      <w:lvlJc w:val="left"/>
      <w:pPr>
        <w:ind w:left="822" w:hanging="461"/>
      </w:pPr>
      <w:rPr>
        <w:rFonts w:ascii="Arial" w:eastAsia="Arial" w:hAnsi="Arial" w:cs="Arial" w:hint="default"/>
        <w:color w:val="595959" w:themeColor="text1" w:themeTint="A6"/>
        <w:spacing w:val="-2"/>
        <w:w w:val="99"/>
        <w:sz w:val="20"/>
        <w:szCs w:val="20"/>
        <w:lang w:val="es-CO" w:eastAsia="es-CO" w:bidi="es-CO"/>
      </w:rPr>
    </w:lvl>
    <w:lvl w:ilvl="2" w:tplc="83C24DA6">
      <w:start w:val="1"/>
      <w:numFmt w:val="decimal"/>
      <w:lvlText w:val="%3."/>
      <w:lvlJc w:val="left"/>
      <w:pPr>
        <w:ind w:left="822" w:hanging="360"/>
      </w:pPr>
      <w:rPr>
        <w:rFonts w:ascii="Arial" w:eastAsia="Arial" w:hAnsi="Arial" w:cs="Arial" w:hint="default"/>
        <w:color w:val="585858"/>
        <w:spacing w:val="-1"/>
        <w:w w:val="99"/>
        <w:sz w:val="20"/>
        <w:szCs w:val="20"/>
        <w:lang w:val="es-CO" w:eastAsia="es-CO" w:bidi="es-CO"/>
      </w:rPr>
    </w:lvl>
    <w:lvl w:ilvl="3" w:tplc="534CF6F8">
      <w:numFmt w:val="bullet"/>
      <w:lvlText w:val="•"/>
      <w:lvlJc w:val="left"/>
      <w:pPr>
        <w:ind w:left="2651" w:hanging="360"/>
      </w:pPr>
      <w:rPr>
        <w:rFonts w:hint="default"/>
        <w:lang w:val="es-CO" w:eastAsia="es-CO" w:bidi="es-CO"/>
      </w:rPr>
    </w:lvl>
    <w:lvl w:ilvl="4" w:tplc="3A50946E">
      <w:numFmt w:val="bullet"/>
      <w:lvlText w:val="•"/>
      <w:lvlJc w:val="left"/>
      <w:pPr>
        <w:ind w:left="3566" w:hanging="360"/>
      </w:pPr>
      <w:rPr>
        <w:rFonts w:hint="default"/>
        <w:lang w:val="es-CO" w:eastAsia="es-CO" w:bidi="es-CO"/>
      </w:rPr>
    </w:lvl>
    <w:lvl w:ilvl="5" w:tplc="B4BE7358">
      <w:numFmt w:val="bullet"/>
      <w:lvlText w:val="•"/>
      <w:lvlJc w:val="left"/>
      <w:pPr>
        <w:ind w:left="4482" w:hanging="360"/>
      </w:pPr>
      <w:rPr>
        <w:rFonts w:hint="default"/>
        <w:lang w:val="es-CO" w:eastAsia="es-CO" w:bidi="es-CO"/>
      </w:rPr>
    </w:lvl>
    <w:lvl w:ilvl="6" w:tplc="9974A566">
      <w:numFmt w:val="bullet"/>
      <w:lvlText w:val="•"/>
      <w:lvlJc w:val="left"/>
      <w:pPr>
        <w:ind w:left="5397" w:hanging="360"/>
      </w:pPr>
      <w:rPr>
        <w:rFonts w:hint="default"/>
        <w:lang w:val="es-CO" w:eastAsia="es-CO" w:bidi="es-CO"/>
      </w:rPr>
    </w:lvl>
    <w:lvl w:ilvl="7" w:tplc="E7321C14">
      <w:numFmt w:val="bullet"/>
      <w:lvlText w:val="•"/>
      <w:lvlJc w:val="left"/>
      <w:pPr>
        <w:ind w:left="6313" w:hanging="360"/>
      </w:pPr>
      <w:rPr>
        <w:rFonts w:hint="default"/>
        <w:lang w:val="es-CO" w:eastAsia="es-CO" w:bidi="es-CO"/>
      </w:rPr>
    </w:lvl>
    <w:lvl w:ilvl="8" w:tplc="A9709C9C">
      <w:numFmt w:val="bullet"/>
      <w:lvlText w:val="•"/>
      <w:lvlJc w:val="left"/>
      <w:pPr>
        <w:ind w:left="7228" w:hanging="360"/>
      </w:pPr>
      <w:rPr>
        <w:rFonts w:hint="default"/>
        <w:lang w:val="es-CO" w:eastAsia="es-CO" w:bidi="es-CO"/>
      </w:rPr>
    </w:lvl>
  </w:abstractNum>
  <w:abstractNum w:abstractNumId="24" w15:restartNumberingAfterBreak="0">
    <w:nsid w:val="396B06F6"/>
    <w:multiLevelType w:val="hybridMultilevel"/>
    <w:tmpl w:val="7D047176"/>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C426976"/>
    <w:multiLevelType w:val="hybridMultilevel"/>
    <w:tmpl w:val="57F00EF6"/>
    <w:lvl w:ilvl="0" w:tplc="240A000F">
      <w:start w:val="1"/>
      <w:numFmt w:val="decimal"/>
      <w:lvlText w:val="%1."/>
      <w:lvlJc w:val="left"/>
      <w:pPr>
        <w:ind w:left="5606" w:hanging="360"/>
      </w:pPr>
      <w:rPr>
        <w:rFonts w:hint="default"/>
      </w:rPr>
    </w:lvl>
    <w:lvl w:ilvl="1" w:tplc="240A0019">
      <w:start w:val="1"/>
      <w:numFmt w:val="lowerLetter"/>
      <w:lvlText w:val="%2."/>
      <w:lvlJc w:val="left"/>
      <w:pPr>
        <w:ind w:left="6326" w:hanging="360"/>
      </w:pPr>
    </w:lvl>
    <w:lvl w:ilvl="2" w:tplc="240A001B" w:tentative="1">
      <w:start w:val="1"/>
      <w:numFmt w:val="lowerRoman"/>
      <w:lvlText w:val="%3."/>
      <w:lvlJc w:val="right"/>
      <w:pPr>
        <w:ind w:left="7046" w:hanging="180"/>
      </w:pPr>
    </w:lvl>
    <w:lvl w:ilvl="3" w:tplc="240A000F" w:tentative="1">
      <w:start w:val="1"/>
      <w:numFmt w:val="decimal"/>
      <w:lvlText w:val="%4."/>
      <w:lvlJc w:val="left"/>
      <w:pPr>
        <w:ind w:left="7766" w:hanging="360"/>
      </w:pPr>
    </w:lvl>
    <w:lvl w:ilvl="4" w:tplc="240A0019" w:tentative="1">
      <w:start w:val="1"/>
      <w:numFmt w:val="lowerLetter"/>
      <w:lvlText w:val="%5."/>
      <w:lvlJc w:val="left"/>
      <w:pPr>
        <w:ind w:left="8486" w:hanging="360"/>
      </w:pPr>
    </w:lvl>
    <w:lvl w:ilvl="5" w:tplc="240A001B" w:tentative="1">
      <w:start w:val="1"/>
      <w:numFmt w:val="lowerRoman"/>
      <w:lvlText w:val="%6."/>
      <w:lvlJc w:val="right"/>
      <w:pPr>
        <w:ind w:left="9206" w:hanging="180"/>
      </w:pPr>
    </w:lvl>
    <w:lvl w:ilvl="6" w:tplc="240A000F" w:tentative="1">
      <w:start w:val="1"/>
      <w:numFmt w:val="decimal"/>
      <w:lvlText w:val="%7."/>
      <w:lvlJc w:val="left"/>
      <w:pPr>
        <w:ind w:left="9926" w:hanging="360"/>
      </w:pPr>
    </w:lvl>
    <w:lvl w:ilvl="7" w:tplc="240A0019" w:tentative="1">
      <w:start w:val="1"/>
      <w:numFmt w:val="lowerLetter"/>
      <w:lvlText w:val="%8."/>
      <w:lvlJc w:val="left"/>
      <w:pPr>
        <w:ind w:left="10646" w:hanging="360"/>
      </w:pPr>
    </w:lvl>
    <w:lvl w:ilvl="8" w:tplc="240A001B" w:tentative="1">
      <w:start w:val="1"/>
      <w:numFmt w:val="lowerRoman"/>
      <w:lvlText w:val="%9."/>
      <w:lvlJc w:val="right"/>
      <w:pPr>
        <w:ind w:left="11366" w:hanging="180"/>
      </w:pPr>
    </w:lvl>
  </w:abstractNum>
  <w:abstractNum w:abstractNumId="26" w15:restartNumberingAfterBreak="0">
    <w:nsid w:val="3DDF4CAB"/>
    <w:multiLevelType w:val="hybridMultilevel"/>
    <w:tmpl w:val="ED72ABD8"/>
    <w:lvl w:ilvl="0" w:tplc="E7FAE96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3FD57F8A"/>
    <w:multiLevelType w:val="hybridMultilevel"/>
    <w:tmpl w:val="61965166"/>
    <w:lvl w:ilvl="0" w:tplc="1A381E96">
      <w:start w:val="1"/>
      <w:numFmt w:val="decimal"/>
      <w:lvlText w:val="%1."/>
      <w:lvlJc w:val="left"/>
      <w:pPr>
        <w:ind w:left="720" w:hanging="360"/>
      </w:pPr>
      <w:rPr>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0C51862"/>
    <w:multiLevelType w:val="hybridMultilevel"/>
    <w:tmpl w:val="273C91F2"/>
    <w:lvl w:ilvl="0" w:tplc="240A000F">
      <w:start w:val="1"/>
      <w:numFmt w:val="decimal"/>
      <w:lvlText w:val="%1."/>
      <w:lvlJc w:val="left"/>
      <w:pPr>
        <w:ind w:left="502" w:hanging="360"/>
      </w:pPr>
      <w:rPr>
        <w:rFonts w:hint="default"/>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29"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4FE84535"/>
    <w:multiLevelType w:val="hybridMultilevel"/>
    <w:tmpl w:val="8F12423E"/>
    <w:lvl w:ilvl="0" w:tplc="2B7C88FC">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51C24F33"/>
    <w:multiLevelType w:val="hybridMultilevel"/>
    <w:tmpl w:val="ECFC0104"/>
    <w:lvl w:ilvl="0" w:tplc="868E54EA">
      <w:start w:val="1"/>
      <w:numFmt w:val="decimal"/>
      <w:lvlText w:val="Parágrafo %1 –"/>
      <w:lvlJc w:val="left"/>
      <w:pPr>
        <w:ind w:left="64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535E0085"/>
    <w:multiLevelType w:val="hybridMultilevel"/>
    <w:tmpl w:val="61E854F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9515007"/>
    <w:multiLevelType w:val="hybridMultilevel"/>
    <w:tmpl w:val="2FC6042C"/>
    <w:lvl w:ilvl="0" w:tplc="5818EE3C">
      <w:start w:val="1"/>
      <w:numFmt w:val="upperRoman"/>
      <w:lvlText w:val="%1."/>
      <w:lvlJc w:val="left"/>
      <w:pPr>
        <w:ind w:left="1080" w:hanging="720"/>
      </w:pPr>
      <w:rPr>
        <w:b w:val="0"/>
        <w:bCs w:val="0"/>
      </w:rPr>
    </w:lvl>
    <w:lvl w:ilvl="1" w:tplc="240A0019">
      <w:start w:val="1"/>
      <w:numFmt w:val="lowerLetter"/>
      <w:lvlText w:val="%2."/>
      <w:lvlJc w:val="left"/>
      <w:pPr>
        <w:ind w:left="644"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107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4" w15:restartNumberingAfterBreak="0">
    <w:nsid w:val="5B70290F"/>
    <w:multiLevelType w:val="hybridMultilevel"/>
    <w:tmpl w:val="424244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5D931A66"/>
    <w:multiLevelType w:val="multilevel"/>
    <w:tmpl w:val="0812EB16"/>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A42EDE"/>
    <w:multiLevelType w:val="hybridMultilevel"/>
    <w:tmpl w:val="872C187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FBB5B16"/>
    <w:multiLevelType w:val="hybridMultilevel"/>
    <w:tmpl w:val="9A120F26"/>
    <w:lvl w:ilvl="0" w:tplc="24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1A125F2"/>
    <w:multiLevelType w:val="hybridMultilevel"/>
    <w:tmpl w:val="6428E51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624D652D"/>
    <w:multiLevelType w:val="hybridMultilevel"/>
    <w:tmpl w:val="2ED89708"/>
    <w:lvl w:ilvl="0" w:tplc="DFF0A408">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37B46E8"/>
    <w:multiLevelType w:val="hybridMultilevel"/>
    <w:tmpl w:val="B6822AC6"/>
    <w:lvl w:ilvl="0" w:tplc="71F67D42">
      <w:start w:val="9"/>
      <w:numFmt w:val="decimal"/>
      <w:lvlText w:val="%1."/>
      <w:lvlJc w:val="left"/>
      <w:pPr>
        <w:ind w:left="360" w:hanging="360"/>
      </w:pPr>
      <w:rPr>
        <w:rFonts w:ascii="Arial" w:hAnsi="Arial" w:hint="default"/>
      </w:rPr>
    </w:lvl>
    <w:lvl w:ilvl="1" w:tplc="CDA8356A">
      <w:start w:val="1"/>
      <w:numFmt w:val="lowerLetter"/>
      <w:lvlText w:val="%2."/>
      <w:lvlJc w:val="left"/>
      <w:pPr>
        <w:ind w:left="1440" w:hanging="360"/>
      </w:pPr>
    </w:lvl>
    <w:lvl w:ilvl="2" w:tplc="6D060BB6">
      <w:start w:val="1"/>
      <w:numFmt w:val="lowerRoman"/>
      <w:lvlText w:val="%3."/>
      <w:lvlJc w:val="right"/>
      <w:pPr>
        <w:ind w:left="2160" w:hanging="180"/>
      </w:pPr>
    </w:lvl>
    <w:lvl w:ilvl="3" w:tplc="93C8CF38">
      <w:start w:val="1"/>
      <w:numFmt w:val="decimal"/>
      <w:lvlText w:val="%4."/>
      <w:lvlJc w:val="left"/>
      <w:pPr>
        <w:ind w:left="2880" w:hanging="360"/>
      </w:pPr>
    </w:lvl>
    <w:lvl w:ilvl="4" w:tplc="307A2CE8">
      <w:start w:val="1"/>
      <w:numFmt w:val="lowerLetter"/>
      <w:lvlText w:val="%5."/>
      <w:lvlJc w:val="left"/>
      <w:pPr>
        <w:ind w:left="3600" w:hanging="360"/>
      </w:pPr>
    </w:lvl>
    <w:lvl w:ilvl="5" w:tplc="2F32FCE6">
      <w:start w:val="1"/>
      <w:numFmt w:val="lowerRoman"/>
      <w:lvlText w:val="%6."/>
      <w:lvlJc w:val="right"/>
      <w:pPr>
        <w:ind w:left="4320" w:hanging="180"/>
      </w:pPr>
    </w:lvl>
    <w:lvl w:ilvl="6" w:tplc="D0A836E2">
      <w:start w:val="1"/>
      <w:numFmt w:val="decimal"/>
      <w:lvlText w:val="%7."/>
      <w:lvlJc w:val="left"/>
      <w:pPr>
        <w:ind w:left="5040" w:hanging="360"/>
      </w:pPr>
    </w:lvl>
    <w:lvl w:ilvl="7" w:tplc="EFB0E77C">
      <w:start w:val="1"/>
      <w:numFmt w:val="lowerLetter"/>
      <w:lvlText w:val="%8."/>
      <w:lvlJc w:val="left"/>
      <w:pPr>
        <w:ind w:left="5760" w:hanging="360"/>
      </w:pPr>
    </w:lvl>
    <w:lvl w:ilvl="8" w:tplc="077C8048">
      <w:start w:val="1"/>
      <w:numFmt w:val="lowerRoman"/>
      <w:lvlText w:val="%9."/>
      <w:lvlJc w:val="right"/>
      <w:pPr>
        <w:ind w:left="6480" w:hanging="180"/>
      </w:pPr>
    </w:lvl>
  </w:abstractNum>
  <w:abstractNum w:abstractNumId="42" w15:restartNumberingAfterBreak="0">
    <w:nsid w:val="658324EB"/>
    <w:multiLevelType w:val="multilevel"/>
    <w:tmpl w:val="24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68A19CD"/>
    <w:multiLevelType w:val="hybridMultilevel"/>
    <w:tmpl w:val="ECFC0104"/>
    <w:lvl w:ilvl="0" w:tplc="868E54EA">
      <w:start w:val="1"/>
      <w:numFmt w:val="decimal"/>
      <w:lvlText w:val="Parágrafo %1 –"/>
      <w:lvlJc w:val="left"/>
      <w:pPr>
        <w:ind w:left="64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67630849"/>
    <w:multiLevelType w:val="hybridMultilevel"/>
    <w:tmpl w:val="80363324"/>
    <w:lvl w:ilvl="0" w:tplc="6B40D0A0">
      <w:start w:val="1"/>
      <w:numFmt w:val="decimal"/>
      <w:suff w:val="nothing"/>
      <w:lvlText w:val="Cláusula %1 – "/>
      <w:lvlJc w:val="left"/>
      <w:pPr>
        <w:ind w:left="1779" w:hanging="1495"/>
      </w:pPr>
      <w:rPr>
        <w:rFonts w:ascii="Arial" w:hAnsi="Arial" w:cs="Arial" w:hint="default"/>
        <w:b/>
        <w:bCs/>
        <w:i w:val="0"/>
        <w:iCs w:val="0"/>
        <w:caps w:val="0"/>
        <w:smallCaps w:val="0"/>
        <w:strike w:val="0"/>
        <w:dstrike w:val="0"/>
        <w:vanish w:val="0"/>
        <w:color w:val="000000"/>
        <w:spacing w:val="0"/>
        <w:kern w:val="0"/>
        <w:position w:val="0"/>
        <w:u w:val="singl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6BF9092A"/>
    <w:multiLevelType w:val="multilevel"/>
    <w:tmpl w:val="5E869128"/>
    <w:lvl w:ilvl="0">
      <w:start w:val="4"/>
      <w:numFmt w:val="decimal"/>
      <w:lvlText w:val="%1"/>
      <w:lvlJc w:val="left"/>
      <w:pPr>
        <w:ind w:left="420" w:hanging="420"/>
      </w:pPr>
      <w:rPr>
        <w:rFonts w:hint="default"/>
      </w:rPr>
    </w:lvl>
    <w:lvl w:ilvl="1">
      <w:start w:val="24"/>
      <w:numFmt w:val="decimal"/>
      <w:lvlText w:val="%1.%2"/>
      <w:lvlJc w:val="left"/>
      <w:pPr>
        <w:ind w:left="76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6" w15:restartNumberingAfterBreak="0">
    <w:nsid w:val="6D7C6A9B"/>
    <w:multiLevelType w:val="hybridMultilevel"/>
    <w:tmpl w:val="8500B78C"/>
    <w:lvl w:ilvl="0" w:tplc="2F60BFE4">
      <w:start w:val="1"/>
      <w:numFmt w:val="decimal"/>
      <w:lvlText w:val="%1."/>
      <w:lvlJc w:val="left"/>
      <w:pPr>
        <w:ind w:left="360" w:hanging="360"/>
      </w:pPr>
      <w:rPr>
        <w:rFonts w:ascii="Arial" w:hAnsi="Arial" w:cs="Aria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7" w15:restartNumberingAfterBreak="0">
    <w:nsid w:val="6FC06F89"/>
    <w:multiLevelType w:val="hybridMultilevel"/>
    <w:tmpl w:val="5980E4B6"/>
    <w:lvl w:ilvl="0" w:tplc="240A0019">
      <w:start w:val="1"/>
      <w:numFmt w:val="lowerLetter"/>
      <w:lvlText w:val="%1."/>
      <w:lvlJc w:val="left"/>
      <w:pPr>
        <w:ind w:left="644" w:hanging="360"/>
      </w:p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48" w15:restartNumberingAfterBreak="0">
    <w:nsid w:val="71977E5A"/>
    <w:multiLevelType w:val="hybridMultilevel"/>
    <w:tmpl w:val="9F981B8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722B28C4"/>
    <w:multiLevelType w:val="hybridMultilevel"/>
    <w:tmpl w:val="57F00EF6"/>
    <w:lvl w:ilvl="0" w:tplc="240A000F">
      <w:start w:val="1"/>
      <w:numFmt w:val="decimal"/>
      <w:lvlText w:val="%1."/>
      <w:lvlJc w:val="left"/>
      <w:pPr>
        <w:ind w:left="5606" w:hanging="360"/>
      </w:pPr>
      <w:rPr>
        <w:rFonts w:hint="default"/>
      </w:rPr>
    </w:lvl>
    <w:lvl w:ilvl="1" w:tplc="240A0019">
      <w:start w:val="1"/>
      <w:numFmt w:val="lowerLetter"/>
      <w:lvlText w:val="%2."/>
      <w:lvlJc w:val="left"/>
      <w:pPr>
        <w:ind w:left="6326" w:hanging="360"/>
      </w:pPr>
    </w:lvl>
    <w:lvl w:ilvl="2" w:tplc="240A001B" w:tentative="1">
      <w:start w:val="1"/>
      <w:numFmt w:val="lowerRoman"/>
      <w:lvlText w:val="%3."/>
      <w:lvlJc w:val="right"/>
      <w:pPr>
        <w:ind w:left="7046" w:hanging="180"/>
      </w:pPr>
    </w:lvl>
    <w:lvl w:ilvl="3" w:tplc="240A000F" w:tentative="1">
      <w:start w:val="1"/>
      <w:numFmt w:val="decimal"/>
      <w:lvlText w:val="%4."/>
      <w:lvlJc w:val="left"/>
      <w:pPr>
        <w:ind w:left="7766" w:hanging="360"/>
      </w:pPr>
    </w:lvl>
    <w:lvl w:ilvl="4" w:tplc="240A0019" w:tentative="1">
      <w:start w:val="1"/>
      <w:numFmt w:val="lowerLetter"/>
      <w:lvlText w:val="%5."/>
      <w:lvlJc w:val="left"/>
      <w:pPr>
        <w:ind w:left="8486" w:hanging="360"/>
      </w:pPr>
    </w:lvl>
    <w:lvl w:ilvl="5" w:tplc="240A001B" w:tentative="1">
      <w:start w:val="1"/>
      <w:numFmt w:val="lowerRoman"/>
      <w:lvlText w:val="%6."/>
      <w:lvlJc w:val="right"/>
      <w:pPr>
        <w:ind w:left="9206" w:hanging="180"/>
      </w:pPr>
    </w:lvl>
    <w:lvl w:ilvl="6" w:tplc="240A000F" w:tentative="1">
      <w:start w:val="1"/>
      <w:numFmt w:val="decimal"/>
      <w:lvlText w:val="%7."/>
      <w:lvlJc w:val="left"/>
      <w:pPr>
        <w:ind w:left="9926" w:hanging="360"/>
      </w:pPr>
    </w:lvl>
    <w:lvl w:ilvl="7" w:tplc="240A0019" w:tentative="1">
      <w:start w:val="1"/>
      <w:numFmt w:val="lowerLetter"/>
      <w:lvlText w:val="%8."/>
      <w:lvlJc w:val="left"/>
      <w:pPr>
        <w:ind w:left="10646" w:hanging="360"/>
      </w:pPr>
    </w:lvl>
    <w:lvl w:ilvl="8" w:tplc="240A001B" w:tentative="1">
      <w:start w:val="1"/>
      <w:numFmt w:val="lowerRoman"/>
      <w:lvlText w:val="%9."/>
      <w:lvlJc w:val="right"/>
      <w:pPr>
        <w:ind w:left="11366" w:hanging="180"/>
      </w:pPr>
    </w:lvl>
  </w:abstractNum>
  <w:abstractNum w:abstractNumId="50" w15:restartNumberingAfterBreak="0">
    <w:nsid w:val="75CC609E"/>
    <w:multiLevelType w:val="multilevel"/>
    <w:tmpl w:val="43D48264"/>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2072388379">
    <w:abstractNumId w:val="24"/>
  </w:num>
  <w:num w:numId="2" w16cid:durableId="1655791955">
    <w:abstractNumId w:val="7"/>
  </w:num>
  <w:num w:numId="3" w16cid:durableId="1627466210">
    <w:abstractNumId w:val="17"/>
  </w:num>
  <w:num w:numId="4" w16cid:durableId="1433554082">
    <w:abstractNumId w:val="3"/>
  </w:num>
  <w:num w:numId="5" w16cid:durableId="833033828">
    <w:abstractNumId w:val="20"/>
  </w:num>
  <w:num w:numId="6" w16cid:durableId="1339194096">
    <w:abstractNumId w:val="10"/>
  </w:num>
  <w:num w:numId="7" w16cid:durableId="492379176">
    <w:abstractNumId w:val="13"/>
  </w:num>
  <w:num w:numId="8" w16cid:durableId="579874751">
    <w:abstractNumId w:val="16"/>
  </w:num>
  <w:num w:numId="9" w16cid:durableId="88159798">
    <w:abstractNumId w:val="18"/>
  </w:num>
  <w:num w:numId="10" w16cid:durableId="257102087">
    <w:abstractNumId w:val="48"/>
  </w:num>
  <w:num w:numId="11" w16cid:durableId="1539319189">
    <w:abstractNumId w:val="42"/>
  </w:num>
  <w:num w:numId="12" w16cid:durableId="135728194">
    <w:abstractNumId w:val="36"/>
  </w:num>
  <w:num w:numId="13" w16cid:durableId="801733289">
    <w:abstractNumId w:val="2"/>
  </w:num>
  <w:num w:numId="14" w16cid:durableId="1918861153">
    <w:abstractNumId w:val="44"/>
  </w:num>
  <w:num w:numId="15" w16cid:durableId="320157171">
    <w:abstractNumId w:val="22"/>
  </w:num>
  <w:num w:numId="16" w16cid:durableId="1551456346">
    <w:abstractNumId w:val="9"/>
  </w:num>
  <w:num w:numId="17" w16cid:durableId="1619292279">
    <w:abstractNumId w:val="31"/>
  </w:num>
  <w:num w:numId="18" w16cid:durableId="1231842606">
    <w:abstractNumId w:val="43"/>
  </w:num>
  <w:num w:numId="19" w16cid:durableId="1218782282">
    <w:abstractNumId w:val="50"/>
  </w:num>
  <w:num w:numId="20" w16cid:durableId="1623730024">
    <w:abstractNumId w:val="23"/>
  </w:num>
  <w:num w:numId="21" w16cid:durableId="514005153">
    <w:abstractNumId w:val="19"/>
  </w:num>
  <w:num w:numId="22" w16cid:durableId="875040608">
    <w:abstractNumId w:val="37"/>
  </w:num>
  <w:num w:numId="23" w16cid:durableId="6148719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052507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2272289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896719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811078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02927352">
    <w:abstractNumId w:val="12"/>
  </w:num>
  <w:num w:numId="29" w16cid:durableId="1667591698">
    <w:abstractNumId w:val="26"/>
  </w:num>
  <w:num w:numId="30" w16cid:durableId="1834756687">
    <w:abstractNumId w:val="21"/>
  </w:num>
  <w:num w:numId="31" w16cid:durableId="112097256">
    <w:abstractNumId w:val="33"/>
  </w:num>
  <w:num w:numId="32" w16cid:durableId="184487228">
    <w:abstractNumId w:val="0"/>
  </w:num>
  <w:num w:numId="33" w16cid:durableId="667052810">
    <w:abstractNumId w:val="47"/>
  </w:num>
  <w:num w:numId="34" w16cid:durableId="2118522249">
    <w:abstractNumId w:val="14"/>
  </w:num>
  <w:num w:numId="35" w16cid:durableId="1959724184">
    <w:abstractNumId w:val="4"/>
  </w:num>
  <w:num w:numId="36" w16cid:durableId="425003760">
    <w:abstractNumId w:val="1"/>
  </w:num>
  <w:num w:numId="37" w16cid:durableId="1483546377">
    <w:abstractNumId w:val="15"/>
  </w:num>
  <w:num w:numId="38" w16cid:durableId="511720604">
    <w:abstractNumId w:val="45"/>
  </w:num>
  <w:num w:numId="39" w16cid:durableId="938366799">
    <w:abstractNumId w:val="35"/>
  </w:num>
  <w:num w:numId="40" w16cid:durableId="2139491411">
    <w:abstractNumId w:val="8"/>
  </w:num>
  <w:num w:numId="41" w16cid:durableId="1974604248">
    <w:abstractNumId w:val="25"/>
  </w:num>
  <w:num w:numId="42" w16cid:durableId="1802649978">
    <w:abstractNumId w:val="27"/>
  </w:num>
  <w:num w:numId="43" w16cid:durableId="1970355277">
    <w:abstractNumId w:val="32"/>
  </w:num>
  <w:num w:numId="44" w16cid:durableId="477844159">
    <w:abstractNumId w:val="5"/>
  </w:num>
  <w:num w:numId="45" w16cid:durableId="694617500">
    <w:abstractNumId w:val="34"/>
  </w:num>
  <w:num w:numId="46" w16cid:durableId="762192014">
    <w:abstractNumId w:val="39"/>
  </w:num>
  <w:num w:numId="47" w16cid:durableId="291642136">
    <w:abstractNumId w:val="19"/>
  </w:num>
  <w:num w:numId="48" w16cid:durableId="223222539">
    <w:abstractNumId w:val="49"/>
  </w:num>
  <w:num w:numId="49" w16cid:durableId="2036031169">
    <w:abstractNumId w:val="19"/>
  </w:num>
  <w:num w:numId="50" w16cid:durableId="2117481174">
    <w:abstractNumId w:val="40"/>
  </w:num>
  <w:num w:numId="51" w16cid:durableId="1349598480">
    <w:abstractNumId w:val="30"/>
  </w:num>
  <w:num w:numId="52" w16cid:durableId="1163817482">
    <w:abstractNumId w:val="19"/>
  </w:num>
  <w:num w:numId="53" w16cid:durableId="92364470">
    <w:abstractNumId w:val="46"/>
  </w:num>
  <w:num w:numId="54" w16cid:durableId="960068160">
    <w:abstractNumId w:val="6"/>
  </w:num>
  <w:num w:numId="55" w16cid:durableId="750011162">
    <w:abstractNumId w:val="41"/>
  </w:num>
  <w:num w:numId="56" w16cid:durableId="669018591">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s-CO"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9F8"/>
    <w:rsid w:val="0000002D"/>
    <w:rsid w:val="00000516"/>
    <w:rsid w:val="00000F5E"/>
    <w:rsid w:val="00002943"/>
    <w:rsid w:val="00002C44"/>
    <w:rsid w:val="00003620"/>
    <w:rsid w:val="00004034"/>
    <w:rsid w:val="0000520D"/>
    <w:rsid w:val="00005737"/>
    <w:rsid w:val="00005D1A"/>
    <w:rsid w:val="00007054"/>
    <w:rsid w:val="00007BF4"/>
    <w:rsid w:val="00010C8E"/>
    <w:rsid w:val="00011355"/>
    <w:rsid w:val="00015212"/>
    <w:rsid w:val="000154CD"/>
    <w:rsid w:val="00015D95"/>
    <w:rsid w:val="000179D4"/>
    <w:rsid w:val="00017C3D"/>
    <w:rsid w:val="00020BA9"/>
    <w:rsid w:val="000212F2"/>
    <w:rsid w:val="00021E3D"/>
    <w:rsid w:val="00022040"/>
    <w:rsid w:val="000227C4"/>
    <w:rsid w:val="0002437A"/>
    <w:rsid w:val="00024F12"/>
    <w:rsid w:val="000254E2"/>
    <w:rsid w:val="000257EB"/>
    <w:rsid w:val="000257ED"/>
    <w:rsid w:val="00025B92"/>
    <w:rsid w:val="00026454"/>
    <w:rsid w:val="000308BC"/>
    <w:rsid w:val="00030AA2"/>
    <w:rsid w:val="00031A9D"/>
    <w:rsid w:val="00033BC4"/>
    <w:rsid w:val="00033EC0"/>
    <w:rsid w:val="000347CA"/>
    <w:rsid w:val="00034D9C"/>
    <w:rsid w:val="000351ED"/>
    <w:rsid w:val="0003793E"/>
    <w:rsid w:val="00037975"/>
    <w:rsid w:val="0004080F"/>
    <w:rsid w:val="000424A2"/>
    <w:rsid w:val="00042CFD"/>
    <w:rsid w:val="000433DC"/>
    <w:rsid w:val="000436FA"/>
    <w:rsid w:val="000437D5"/>
    <w:rsid w:val="0004664D"/>
    <w:rsid w:val="00047D36"/>
    <w:rsid w:val="00050D34"/>
    <w:rsid w:val="000512B7"/>
    <w:rsid w:val="0005136F"/>
    <w:rsid w:val="00051D42"/>
    <w:rsid w:val="0005283A"/>
    <w:rsid w:val="00053776"/>
    <w:rsid w:val="0005392D"/>
    <w:rsid w:val="00053C2B"/>
    <w:rsid w:val="00054379"/>
    <w:rsid w:val="000545B5"/>
    <w:rsid w:val="00055E11"/>
    <w:rsid w:val="000565CC"/>
    <w:rsid w:val="00056EAD"/>
    <w:rsid w:val="00057AD6"/>
    <w:rsid w:val="0006039F"/>
    <w:rsid w:val="00062589"/>
    <w:rsid w:val="000627B7"/>
    <w:rsid w:val="00062F67"/>
    <w:rsid w:val="000632B2"/>
    <w:rsid w:val="0006360D"/>
    <w:rsid w:val="000639A6"/>
    <w:rsid w:val="00063AB0"/>
    <w:rsid w:val="00063AD2"/>
    <w:rsid w:val="00063F48"/>
    <w:rsid w:val="00064300"/>
    <w:rsid w:val="000643C8"/>
    <w:rsid w:val="000652DB"/>
    <w:rsid w:val="00066585"/>
    <w:rsid w:val="00067055"/>
    <w:rsid w:val="00070705"/>
    <w:rsid w:val="00070708"/>
    <w:rsid w:val="00070DD6"/>
    <w:rsid w:val="000711D3"/>
    <w:rsid w:val="00073898"/>
    <w:rsid w:val="00075F70"/>
    <w:rsid w:val="00077BD4"/>
    <w:rsid w:val="00080A12"/>
    <w:rsid w:val="00080ECD"/>
    <w:rsid w:val="0008135D"/>
    <w:rsid w:val="000814A2"/>
    <w:rsid w:val="00081FB2"/>
    <w:rsid w:val="0008462A"/>
    <w:rsid w:val="000850CB"/>
    <w:rsid w:val="00086994"/>
    <w:rsid w:val="00086B69"/>
    <w:rsid w:val="00087122"/>
    <w:rsid w:val="0008729C"/>
    <w:rsid w:val="0008759C"/>
    <w:rsid w:val="0008782E"/>
    <w:rsid w:val="00090116"/>
    <w:rsid w:val="000903C2"/>
    <w:rsid w:val="00090F32"/>
    <w:rsid w:val="000910E8"/>
    <w:rsid w:val="000925E4"/>
    <w:rsid w:val="0009335E"/>
    <w:rsid w:val="000939DE"/>
    <w:rsid w:val="00093D8D"/>
    <w:rsid w:val="000941E6"/>
    <w:rsid w:val="000961EE"/>
    <w:rsid w:val="000969E3"/>
    <w:rsid w:val="00096E11"/>
    <w:rsid w:val="00097B68"/>
    <w:rsid w:val="000A3A1F"/>
    <w:rsid w:val="000A5D5D"/>
    <w:rsid w:val="000A7753"/>
    <w:rsid w:val="000A7CB4"/>
    <w:rsid w:val="000B00B9"/>
    <w:rsid w:val="000B1B86"/>
    <w:rsid w:val="000B223F"/>
    <w:rsid w:val="000B27E9"/>
    <w:rsid w:val="000B2859"/>
    <w:rsid w:val="000B2B55"/>
    <w:rsid w:val="000B35FA"/>
    <w:rsid w:val="000B40B0"/>
    <w:rsid w:val="000B6FD2"/>
    <w:rsid w:val="000B7E91"/>
    <w:rsid w:val="000C0436"/>
    <w:rsid w:val="000C064F"/>
    <w:rsid w:val="000C0DC1"/>
    <w:rsid w:val="000C2B59"/>
    <w:rsid w:val="000C3511"/>
    <w:rsid w:val="000C3633"/>
    <w:rsid w:val="000C3CFD"/>
    <w:rsid w:val="000C3F44"/>
    <w:rsid w:val="000C40C0"/>
    <w:rsid w:val="000C4CC4"/>
    <w:rsid w:val="000C53D8"/>
    <w:rsid w:val="000C5823"/>
    <w:rsid w:val="000C5838"/>
    <w:rsid w:val="000C6C4F"/>
    <w:rsid w:val="000C72B9"/>
    <w:rsid w:val="000C7986"/>
    <w:rsid w:val="000C7CF9"/>
    <w:rsid w:val="000D2417"/>
    <w:rsid w:val="000D372E"/>
    <w:rsid w:val="000D3DD2"/>
    <w:rsid w:val="000D43DB"/>
    <w:rsid w:val="000D5352"/>
    <w:rsid w:val="000D62E3"/>
    <w:rsid w:val="000D7363"/>
    <w:rsid w:val="000D7447"/>
    <w:rsid w:val="000E0648"/>
    <w:rsid w:val="000E13C2"/>
    <w:rsid w:val="000E285F"/>
    <w:rsid w:val="000E37BC"/>
    <w:rsid w:val="000E4053"/>
    <w:rsid w:val="000E4B10"/>
    <w:rsid w:val="000E4CBA"/>
    <w:rsid w:val="000E5E95"/>
    <w:rsid w:val="000E626F"/>
    <w:rsid w:val="000E6A37"/>
    <w:rsid w:val="000E6BF6"/>
    <w:rsid w:val="000E71DF"/>
    <w:rsid w:val="000E7242"/>
    <w:rsid w:val="000E7978"/>
    <w:rsid w:val="000F013E"/>
    <w:rsid w:val="000F11CA"/>
    <w:rsid w:val="000F1C38"/>
    <w:rsid w:val="000F1ECA"/>
    <w:rsid w:val="000F1EDB"/>
    <w:rsid w:val="000F206B"/>
    <w:rsid w:val="000F24DA"/>
    <w:rsid w:val="000F32DF"/>
    <w:rsid w:val="000F3328"/>
    <w:rsid w:val="000F3A92"/>
    <w:rsid w:val="000F757A"/>
    <w:rsid w:val="000F77C8"/>
    <w:rsid w:val="00100819"/>
    <w:rsid w:val="00100E24"/>
    <w:rsid w:val="00101521"/>
    <w:rsid w:val="00101738"/>
    <w:rsid w:val="00101FD1"/>
    <w:rsid w:val="00102740"/>
    <w:rsid w:val="0010290A"/>
    <w:rsid w:val="00103397"/>
    <w:rsid w:val="00103DD5"/>
    <w:rsid w:val="00104250"/>
    <w:rsid w:val="00104807"/>
    <w:rsid w:val="00105DE3"/>
    <w:rsid w:val="001067EA"/>
    <w:rsid w:val="001076E6"/>
    <w:rsid w:val="00107B05"/>
    <w:rsid w:val="0011195E"/>
    <w:rsid w:val="001125DE"/>
    <w:rsid w:val="00113D17"/>
    <w:rsid w:val="00114AA9"/>
    <w:rsid w:val="00114BD6"/>
    <w:rsid w:val="001167E2"/>
    <w:rsid w:val="001200C3"/>
    <w:rsid w:val="001233A6"/>
    <w:rsid w:val="001239F7"/>
    <w:rsid w:val="0012452B"/>
    <w:rsid w:val="00124B35"/>
    <w:rsid w:val="00125109"/>
    <w:rsid w:val="0012610D"/>
    <w:rsid w:val="001262D2"/>
    <w:rsid w:val="00126882"/>
    <w:rsid w:val="0012790D"/>
    <w:rsid w:val="001304C7"/>
    <w:rsid w:val="00131D2E"/>
    <w:rsid w:val="001321F7"/>
    <w:rsid w:val="00132314"/>
    <w:rsid w:val="001329C1"/>
    <w:rsid w:val="001330AA"/>
    <w:rsid w:val="0013380E"/>
    <w:rsid w:val="00134F00"/>
    <w:rsid w:val="0013664A"/>
    <w:rsid w:val="00136F9B"/>
    <w:rsid w:val="00137491"/>
    <w:rsid w:val="001401D8"/>
    <w:rsid w:val="00142F10"/>
    <w:rsid w:val="00143574"/>
    <w:rsid w:val="0014411C"/>
    <w:rsid w:val="0014545A"/>
    <w:rsid w:val="001458D7"/>
    <w:rsid w:val="00146C45"/>
    <w:rsid w:val="00146DD0"/>
    <w:rsid w:val="0015061C"/>
    <w:rsid w:val="001511E1"/>
    <w:rsid w:val="0015165B"/>
    <w:rsid w:val="00151847"/>
    <w:rsid w:val="001535D1"/>
    <w:rsid w:val="0015361F"/>
    <w:rsid w:val="001544C2"/>
    <w:rsid w:val="0015489B"/>
    <w:rsid w:val="00154BEE"/>
    <w:rsid w:val="00155071"/>
    <w:rsid w:val="00157A28"/>
    <w:rsid w:val="00157A7E"/>
    <w:rsid w:val="001611D4"/>
    <w:rsid w:val="00161B3D"/>
    <w:rsid w:val="00161BBF"/>
    <w:rsid w:val="00161FED"/>
    <w:rsid w:val="00162299"/>
    <w:rsid w:val="0016233D"/>
    <w:rsid w:val="00163088"/>
    <w:rsid w:val="001641B9"/>
    <w:rsid w:val="0016464B"/>
    <w:rsid w:val="00164B67"/>
    <w:rsid w:val="001652AB"/>
    <w:rsid w:val="00165627"/>
    <w:rsid w:val="00166CE2"/>
    <w:rsid w:val="0016733B"/>
    <w:rsid w:val="00167B92"/>
    <w:rsid w:val="00167FFB"/>
    <w:rsid w:val="0017049E"/>
    <w:rsid w:val="00170A36"/>
    <w:rsid w:val="00170C67"/>
    <w:rsid w:val="00170E27"/>
    <w:rsid w:val="00170ED8"/>
    <w:rsid w:val="00171923"/>
    <w:rsid w:val="00171B56"/>
    <w:rsid w:val="001728A2"/>
    <w:rsid w:val="00172B17"/>
    <w:rsid w:val="0017346B"/>
    <w:rsid w:val="001735DC"/>
    <w:rsid w:val="00173CC6"/>
    <w:rsid w:val="00174932"/>
    <w:rsid w:val="00175550"/>
    <w:rsid w:val="00175A23"/>
    <w:rsid w:val="00175E7A"/>
    <w:rsid w:val="00175F14"/>
    <w:rsid w:val="0017761B"/>
    <w:rsid w:val="00177D61"/>
    <w:rsid w:val="001821F2"/>
    <w:rsid w:val="001831EB"/>
    <w:rsid w:val="00183C40"/>
    <w:rsid w:val="00184795"/>
    <w:rsid w:val="001848E0"/>
    <w:rsid w:val="001874B6"/>
    <w:rsid w:val="00187820"/>
    <w:rsid w:val="001908D7"/>
    <w:rsid w:val="001916F2"/>
    <w:rsid w:val="00191B66"/>
    <w:rsid w:val="00191C04"/>
    <w:rsid w:val="0019244C"/>
    <w:rsid w:val="0019287A"/>
    <w:rsid w:val="0019299B"/>
    <w:rsid w:val="00192F0D"/>
    <w:rsid w:val="001931A5"/>
    <w:rsid w:val="001933A7"/>
    <w:rsid w:val="0019421C"/>
    <w:rsid w:val="00194FC2"/>
    <w:rsid w:val="00196E9E"/>
    <w:rsid w:val="001970B6"/>
    <w:rsid w:val="001A0803"/>
    <w:rsid w:val="001A1C5B"/>
    <w:rsid w:val="001A24AB"/>
    <w:rsid w:val="001A269C"/>
    <w:rsid w:val="001A2835"/>
    <w:rsid w:val="001A535E"/>
    <w:rsid w:val="001A5AE8"/>
    <w:rsid w:val="001B0339"/>
    <w:rsid w:val="001B03C9"/>
    <w:rsid w:val="001B1186"/>
    <w:rsid w:val="001B1DF1"/>
    <w:rsid w:val="001B2EE2"/>
    <w:rsid w:val="001B3699"/>
    <w:rsid w:val="001B36EB"/>
    <w:rsid w:val="001B3FAF"/>
    <w:rsid w:val="001B4427"/>
    <w:rsid w:val="001B4B16"/>
    <w:rsid w:val="001B4D2A"/>
    <w:rsid w:val="001B559D"/>
    <w:rsid w:val="001B75BC"/>
    <w:rsid w:val="001B76B2"/>
    <w:rsid w:val="001B7A0E"/>
    <w:rsid w:val="001C000D"/>
    <w:rsid w:val="001C11CC"/>
    <w:rsid w:val="001C2067"/>
    <w:rsid w:val="001C27E3"/>
    <w:rsid w:val="001C2CBF"/>
    <w:rsid w:val="001C31CB"/>
    <w:rsid w:val="001C41E0"/>
    <w:rsid w:val="001C4693"/>
    <w:rsid w:val="001C4F61"/>
    <w:rsid w:val="001C5644"/>
    <w:rsid w:val="001C573E"/>
    <w:rsid w:val="001C581F"/>
    <w:rsid w:val="001C5F2D"/>
    <w:rsid w:val="001C60E0"/>
    <w:rsid w:val="001C62EE"/>
    <w:rsid w:val="001C681B"/>
    <w:rsid w:val="001C6E4A"/>
    <w:rsid w:val="001C703E"/>
    <w:rsid w:val="001C7896"/>
    <w:rsid w:val="001D06A8"/>
    <w:rsid w:val="001D0B23"/>
    <w:rsid w:val="001D0EB5"/>
    <w:rsid w:val="001D104C"/>
    <w:rsid w:val="001D1CC9"/>
    <w:rsid w:val="001D37B0"/>
    <w:rsid w:val="001D5EDC"/>
    <w:rsid w:val="001D6454"/>
    <w:rsid w:val="001D7EF4"/>
    <w:rsid w:val="001E00CA"/>
    <w:rsid w:val="001E04E5"/>
    <w:rsid w:val="001E04FF"/>
    <w:rsid w:val="001E14E1"/>
    <w:rsid w:val="001E2A18"/>
    <w:rsid w:val="001E2E57"/>
    <w:rsid w:val="001E4455"/>
    <w:rsid w:val="001E4738"/>
    <w:rsid w:val="001E4770"/>
    <w:rsid w:val="001E6B0E"/>
    <w:rsid w:val="001E6C29"/>
    <w:rsid w:val="001E6D63"/>
    <w:rsid w:val="001E7203"/>
    <w:rsid w:val="001E75F3"/>
    <w:rsid w:val="001E7974"/>
    <w:rsid w:val="001F00B9"/>
    <w:rsid w:val="001F1EDA"/>
    <w:rsid w:val="001F1F0C"/>
    <w:rsid w:val="001F1F9D"/>
    <w:rsid w:val="001F1FFB"/>
    <w:rsid w:val="001F25E7"/>
    <w:rsid w:val="001F2CED"/>
    <w:rsid w:val="001F3237"/>
    <w:rsid w:val="001F40C3"/>
    <w:rsid w:val="001F4B31"/>
    <w:rsid w:val="001F59A8"/>
    <w:rsid w:val="001F684E"/>
    <w:rsid w:val="001F6D6C"/>
    <w:rsid w:val="001F7C82"/>
    <w:rsid w:val="002003AB"/>
    <w:rsid w:val="00200402"/>
    <w:rsid w:val="0020049D"/>
    <w:rsid w:val="00200C4B"/>
    <w:rsid w:val="00201BE1"/>
    <w:rsid w:val="002024A3"/>
    <w:rsid w:val="00203C28"/>
    <w:rsid w:val="00204B0F"/>
    <w:rsid w:val="00204F01"/>
    <w:rsid w:val="00205911"/>
    <w:rsid w:val="00205A5C"/>
    <w:rsid w:val="00205F6B"/>
    <w:rsid w:val="0020628F"/>
    <w:rsid w:val="002066B3"/>
    <w:rsid w:val="00206AE2"/>
    <w:rsid w:val="00207A55"/>
    <w:rsid w:val="00207D20"/>
    <w:rsid w:val="0021063A"/>
    <w:rsid w:val="00211D79"/>
    <w:rsid w:val="002152BA"/>
    <w:rsid w:val="00216980"/>
    <w:rsid w:val="002213CF"/>
    <w:rsid w:val="00221745"/>
    <w:rsid w:val="00221C4B"/>
    <w:rsid w:val="00223986"/>
    <w:rsid w:val="00223ACF"/>
    <w:rsid w:val="00223DD4"/>
    <w:rsid w:val="0022405F"/>
    <w:rsid w:val="0022499A"/>
    <w:rsid w:val="00224FA9"/>
    <w:rsid w:val="002255A1"/>
    <w:rsid w:val="002255BE"/>
    <w:rsid w:val="002263ED"/>
    <w:rsid w:val="002267C3"/>
    <w:rsid w:val="00227A69"/>
    <w:rsid w:val="00230613"/>
    <w:rsid w:val="00230B12"/>
    <w:rsid w:val="0023129C"/>
    <w:rsid w:val="0023226C"/>
    <w:rsid w:val="00232393"/>
    <w:rsid w:val="002333FB"/>
    <w:rsid w:val="002336D6"/>
    <w:rsid w:val="00233F32"/>
    <w:rsid w:val="002348DE"/>
    <w:rsid w:val="00234ED1"/>
    <w:rsid w:val="00235ECF"/>
    <w:rsid w:val="00236316"/>
    <w:rsid w:val="00237757"/>
    <w:rsid w:val="00237797"/>
    <w:rsid w:val="00240BB7"/>
    <w:rsid w:val="00240F96"/>
    <w:rsid w:val="00240FFB"/>
    <w:rsid w:val="002411F6"/>
    <w:rsid w:val="00241239"/>
    <w:rsid w:val="00241423"/>
    <w:rsid w:val="00241DDC"/>
    <w:rsid w:val="002422AE"/>
    <w:rsid w:val="00243167"/>
    <w:rsid w:val="00244106"/>
    <w:rsid w:val="00245424"/>
    <w:rsid w:val="00246340"/>
    <w:rsid w:val="00246A0F"/>
    <w:rsid w:val="00247B11"/>
    <w:rsid w:val="00247B15"/>
    <w:rsid w:val="00247B25"/>
    <w:rsid w:val="00247D04"/>
    <w:rsid w:val="0025052C"/>
    <w:rsid w:val="00250E1D"/>
    <w:rsid w:val="00251584"/>
    <w:rsid w:val="002532AA"/>
    <w:rsid w:val="00254083"/>
    <w:rsid w:val="0025530D"/>
    <w:rsid w:val="00255A32"/>
    <w:rsid w:val="00256BF9"/>
    <w:rsid w:val="00257BF8"/>
    <w:rsid w:val="00260756"/>
    <w:rsid w:val="002608E9"/>
    <w:rsid w:val="002613EA"/>
    <w:rsid w:val="00262182"/>
    <w:rsid w:val="002625C0"/>
    <w:rsid w:val="00262855"/>
    <w:rsid w:val="00262BAB"/>
    <w:rsid w:val="00263333"/>
    <w:rsid w:val="00264A16"/>
    <w:rsid w:val="00266E7E"/>
    <w:rsid w:val="00267609"/>
    <w:rsid w:val="002677D2"/>
    <w:rsid w:val="002677DC"/>
    <w:rsid w:val="00270C11"/>
    <w:rsid w:val="00271257"/>
    <w:rsid w:val="002729A7"/>
    <w:rsid w:val="00274D5D"/>
    <w:rsid w:val="00274FF8"/>
    <w:rsid w:val="002763BB"/>
    <w:rsid w:val="00280412"/>
    <w:rsid w:val="00280F5A"/>
    <w:rsid w:val="00281790"/>
    <w:rsid w:val="00281B29"/>
    <w:rsid w:val="002824B0"/>
    <w:rsid w:val="00282976"/>
    <w:rsid w:val="00282C87"/>
    <w:rsid w:val="00282F68"/>
    <w:rsid w:val="002830FC"/>
    <w:rsid w:val="00283C40"/>
    <w:rsid w:val="00284755"/>
    <w:rsid w:val="00284A60"/>
    <w:rsid w:val="002855EC"/>
    <w:rsid w:val="00285962"/>
    <w:rsid w:val="0028629D"/>
    <w:rsid w:val="0028650E"/>
    <w:rsid w:val="002865B4"/>
    <w:rsid w:val="00286A48"/>
    <w:rsid w:val="00286A75"/>
    <w:rsid w:val="00286BB6"/>
    <w:rsid w:val="00286C88"/>
    <w:rsid w:val="00286FDF"/>
    <w:rsid w:val="002902AC"/>
    <w:rsid w:val="00290AB8"/>
    <w:rsid w:val="00291515"/>
    <w:rsid w:val="00293737"/>
    <w:rsid w:val="002938E4"/>
    <w:rsid w:val="00293BD8"/>
    <w:rsid w:val="00294C61"/>
    <w:rsid w:val="00295590"/>
    <w:rsid w:val="002956A4"/>
    <w:rsid w:val="00296F79"/>
    <w:rsid w:val="0029713A"/>
    <w:rsid w:val="0029796A"/>
    <w:rsid w:val="002A0A2C"/>
    <w:rsid w:val="002A0F74"/>
    <w:rsid w:val="002A155B"/>
    <w:rsid w:val="002A1579"/>
    <w:rsid w:val="002A2F00"/>
    <w:rsid w:val="002A2F61"/>
    <w:rsid w:val="002A3092"/>
    <w:rsid w:val="002A3191"/>
    <w:rsid w:val="002A3A43"/>
    <w:rsid w:val="002A3C22"/>
    <w:rsid w:val="002A3F59"/>
    <w:rsid w:val="002A43CD"/>
    <w:rsid w:val="002A4BB8"/>
    <w:rsid w:val="002A5187"/>
    <w:rsid w:val="002A62A0"/>
    <w:rsid w:val="002A6DE5"/>
    <w:rsid w:val="002A6EA7"/>
    <w:rsid w:val="002B0806"/>
    <w:rsid w:val="002B0991"/>
    <w:rsid w:val="002B0C4E"/>
    <w:rsid w:val="002B0EF4"/>
    <w:rsid w:val="002B0FAC"/>
    <w:rsid w:val="002B2555"/>
    <w:rsid w:val="002B2D13"/>
    <w:rsid w:val="002B4429"/>
    <w:rsid w:val="002B4A02"/>
    <w:rsid w:val="002B5ACE"/>
    <w:rsid w:val="002B7C8E"/>
    <w:rsid w:val="002B7FA7"/>
    <w:rsid w:val="002C01F5"/>
    <w:rsid w:val="002C0662"/>
    <w:rsid w:val="002C1A2A"/>
    <w:rsid w:val="002C1BF0"/>
    <w:rsid w:val="002C206F"/>
    <w:rsid w:val="002C2966"/>
    <w:rsid w:val="002C2E3E"/>
    <w:rsid w:val="002C3720"/>
    <w:rsid w:val="002C39EF"/>
    <w:rsid w:val="002C3A9C"/>
    <w:rsid w:val="002C3FC9"/>
    <w:rsid w:val="002C404C"/>
    <w:rsid w:val="002C4073"/>
    <w:rsid w:val="002C44BE"/>
    <w:rsid w:val="002C4800"/>
    <w:rsid w:val="002C541F"/>
    <w:rsid w:val="002C5610"/>
    <w:rsid w:val="002C5EA8"/>
    <w:rsid w:val="002C6B33"/>
    <w:rsid w:val="002C700E"/>
    <w:rsid w:val="002C7146"/>
    <w:rsid w:val="002C7F21"/>
    <w:rsid w:val="002D078F"/>
    <w:rsid w:val="002D0C68"/>
    <w:rsid w:val="002D0E3B"/>
    <w:rsid w:val="002D11B3"/>
    <w:rsid w:val="002D126F"/>
    <w:rsid w:val="002D2DB4"/>
    <w:rsid w:val="002D3B93"/>
    <w:rsid w:val="002D3C77"/>
    <w:rsid w:val="002D451E"/>
    <w:rsid w:val="002D469C"/>
    <w:rsid w:val="002D5387"/>
    <w:rsid w:val="002D575C"/>
    <w:rsid w:val="002D687D"/>
    <w:rsid w:val="002D6CB5"/>
    <w:rsid w:val="002D6DC8"/>
    <w:rsid w:val="002D741E"/>
    <w:rsid w:val="002D7B87"/>
    <w:rsid w:val="002D7DC4"/>
    <w:rsid w:val="002E01CF"/>
    <w:rsid w:val="002E05EF"/>
    <w:rsid w:val="002E066F"/>
    <w:rsid w:val="002E0E4F"/>
    <w:rsid w:val="002E11C7"/>
    <w:rsid w:val="002E1AC0"/>
    <w:rsid w:val="002E1B9C"/>
    <w:rsid w:val="002E2296"/>
    <w:rsid w:val="002E22BC"/>
    <w:rsid w:val="002E273B"/>
    <w:rsid w:val="002E2BC7"/>
    <w:rsid w:val="002E30E0"/>
    <w:rsid w:val="002E3AFE"/>
    <w:rsid w:val="002E5078"/>
    <w:rsid w:val="002E7170"/>
    <w:rsid w:val="002F0895"/>
    <w:rsid w:val="002F17F2"/>
    <w:rsid w:val="002F23C0"/>
    <w:rsid w:val="002F2F78"/>
    <w:rsid w:val="002F38A3"/>
    <w:rsid w:val="002F4696"/>
    <w:rsid w:val="002F62A5"/>
    <w:rsid w:val="002F635B"/>
    <w:rsid w:val="002F6A7D"/>
    <w:rsid w:val="002F7EAA"/>
    <w:rsid w:val="003004F2"/>
    <w:rsid w:val="00301526"/>
    <w:rsid w:val="003023F7"/>
    <w:rsid w:val="003026A1"/>
    <w:rsid w:val="0030482D"/>
    <w:rsid w:val="00307230"/>
    <w:rsid w:val="0030750F"/>
    <w:rsid w:val="003103C0"/>
    <w:rsid w:val="0031093C"/>
    <w:rsid w:val="00310F6E"/>
    <w:rsid w:val="00311657"/>
    <w:rsid w:val="00312A23"/>
    <w:rsid w:val="00312BC1"/>
    <w:rsid w:val="0031304F"/>
    <w:rsid w:val="00314C53"/>
    <w:rsid w:val="00314E6A"/>
    <w:rsid w:val="00315AF0"/>
    <w:rsid w:val="003167F6"/>
    <w:rsid w:val="00316864"/>
    <w:rsid w:val="00316909"/>
    <w:rsid w:val="0031738D"/>
    <w:rsid w:val="0031760E"/>
    <w:rsid w:val="003179B0"/>
    <w:rsid w:val="00320086"/>
    <w:rsid w:val="00320409"/>
    <w:rsid w:val="003205CC"/>
    <w:rsid w:val="0032315E"/>
    <w:rsid w:val="003232AB"/>
    <w:rsid w:val="00323CB5"/>
    <w:rsid w:val="003240B5"/>
    <w:rsid w:val="00324CB9"/>
    <w:rsid w:val="00325100"/>
    <w:rsid w:val="00326506"/>
    <w:rsid w:val="003268BB"/>
    <w:rsid w:val="003314D7"/>
    <w:rsid w:val="003319D4"/>
    <w:rsid w:val="0033306E"/>
    <w:rsid w:val="003359D8"/>
    <w:rsid w:val="00337C38"/>
    <w:rsid w:val="003409A3"/>
    <w:rsid w:val="00340F42"/>
    <w:rsid w:val="003417F7"/>
    <w:rsid w:val="00342557"/>
    <w:rsid w:val="003429EB"/>
    <w:rsid w:val="0034306A"/>
    <w:rsid w:val="0034378B"/>
    <w:rsid w:val="003455D4"/>
    <w:rsid w:val="0034608F"/>
    <w:rsid w:val="00346104"/>
    <w:rsid w:val="003461B6"/>
    <w:rsid w:val="00346ABB"/>
    <w:rsid w:val="003472E5"/>
    <w:rsid w:val="00347A30"/>
    <w:rsid w:val="003500A6"/>
    <w:rsid w:val="003509CA"/>
    <w:rsid w:val="00351239"/>
    <w:rsid w:val="003513CE"/>
    <w:rsid w:val="00351C75"/>
    <w:rsid w:val="00352F70"/>
    <w:rsid w:val="0035401E"/>
    <w:rsid w:val="00354E9B"/>
    <w:rsid w:val="003550CF"/>
    <w:rsid w:val="003551EA"/>
    <w:rsid w:val="003564EB"/>
    <w:rsid w:val="003575E4"/>
    <w:rsid w:val="00360D3A"/>
    <w:rsid w:val="00361253"/>
    <w:rsid w:val="00361D42"/>
    <w:rsid w:val="00362A91"/>
    <w:rsid w:val="00363578"/>
    <w:rsid w:val="003636AA"/>
    <w:rsid w:val="00364D44"/>
    <w:rsid w:val="00365239"/>
    <w:rsid w:val="00365900"/>
    <w:rsid w:val="00365CDA"/>
    <w:rsid w:val="0036629C"/>
    <w:rsid w:val="003702FC"/>
    <w:rsid w:val="00370EF2"/>
    <w:rsid w:val="003716B1"/>
    <w:rsid w:val="00371AD0"/>
    <w:rsid w:val="00372B2A"/>
    <w:rsid w:val="00373B1E"/>
    <w:rsid w:val="00374275"/>
    <w:rsid w:val="0037467F"/>
    <w:rsid w:val="0037526E"/>
    <w:rsid w:val="003752C7"/>
    <w:rsid w:val="00375B0B"/>
    <w:rsid w:val="00375DCA"/>
    <w:rsid w:val="003767AA"/>
    <w:rsid w:val="003775AC"/>
    <w:rsid w:val="003821B5"/>
    <w:rsid w:val="00382737"/>
    <w:rsid w:val="00383DF5"/>
    <w:rsid w:val="00383EAE"/>
    <w:rsid w:val="0038405D"/>
    <w:rsid w:val="003840A0"/>
    <w:rsid w:val="00384A5E"/>
    <w:rsid w:val="00385858"/>
    <w:rsid w:val="00385D81"/>
    <w:rsid w:val="003877F0"/>
    <w:rsid w:val="003902C4"/>
    <w:rsid w:val="00390517"/>
    <w:rsid w:val="0039188F"/>
    <w:rsid w:val="003918F7"/>
    <w:rsid w:val="00391A34"/>
    <w:rsid w:val="003931F1"/>
    <w:rsid w:val="0039615F"/>
    <w:rsid w:val="00397413"/>
    <w:rsid w:val="003977B6"/>
    <w:rsid w:val="00397B8E"/>
    <w:rsid w:val="003A039A"/>
    <w:rsid w:val="003A0551"/>
    <w:rsid w:val="003A0BAF"/>
    <w:rsid w:val="003A1045"/>
    <w:rsid w:val="003A114C"/>
    <w:rsid w:val="003A1E72"/>
    <w:rsid w:val="003A2290"/>
    <w:rsid w:val="003A30E0"/>
    <w:rsid w:val="003A3CAE"/>
    <w:rsid w:val="003A4ED3"/>
    <w:rsid w:val="003A68E8"/>
    <w:rsid w:val="003A74E5"/>
    <w:rsid w:val="003B072A"/>
    <w:rsid w:val="003B09DA"/>
    <w:rsid w:val="003B0FEA"/>
    <w:rsid w:val="003B1245"/>
    <w:rsid w:val="003B479D"/>
    <w:rsid w:val="003B4CBD"/>
    <w:rsid w:val="003B5403"/>
    <w:rsid w:val="003B622C"/>
    <w:rsid w:val="003B6459"/>
    <w:rsid w:val="003B6E2D"/>
    <w:rsid w:val="003B75D8"/>
    <w:rsid w:val="003C0440"/>
    <w:rsid w:val="003C0B29"/>
    <w:rsid w:val="003C0F65"/>
    <w:rsid w:val="003C1362"/>
    <w:rsid w:val="003C1586"/>
    <w:rsid w:val="003C1EA4"/>
    <w:rsid w:val="003C2DB5"/>
    <w:rsid w:val="003C3697"/>
    <w:rsid w:val="003C3BE2"/>
    <w:rsid w:val="003C682F"/>
    <w:rsid w:val="003C6AC5"/>
    <w:rsid w:val="003C71FC"/>
    <w:rsid w:val="003C7343"/>
    <w:rsid w:val="003C770D"/>
    <w:rsid w:val="003D0EDA"/>
    <w:rsid w:val="003D1373"/>
    <w:rsid w:val="003D1489"/>
    <w:rsid w:val="003D492E"/>
    <w:rsid w:val="003D5F26"/>
    <w:rsid w:val="003D7CAE"/>
    <w:rsid w:val="003E187D"/>
    <w:rsid w:val="003E1907"/>
    <w:rsid w:val="003E2F10"/>
    <w:rsid w:val="003E2F33"/>
    <w:rsid w:val="003E3803"/>
    <w:rsid w:val="003E430E"/>
    <w:rsid w:val="003E7C0D"/>
    <w:rsid w:val="003F0737"/>
    <w:rsid w:val="003F0F65"/>
    <w:rsid w:val="003F2206"/>
    <w:rsid w:val="003F2E4D"/>
    <w:rsid w:val="003F2E7E"/>
    <w:rsid w:val="003F3891"/>
    <w:rsid w:val="003F3986"/>
    <w:rsid w:val="003F3B4C"/>
    <w:rsid w:val="003F40C2"/>
    <w:rsid w:val="003F5885"/>
    <w:rsid w:val="003F6576"/>
    <w:rsid w:val="003F68E3"/>
    <w:rsid w:val="003F7D2A"/>
    <w:rsid w:val="00400749"/>
    <w:rsid w:val="00401E74"/>
    <w:rsid w:val="00401FBA"/>
    <w:rsid w:val="004031B9"/>
    <w:rsid w:val="00403248"/>
    <w:rsid w:val="0040443B"/>
    <w:rsid w:val="00406013"/>
    <w:rsid w:val="0040753F"/>
    <w:rsid w:val="00407ACE"/>
    <w:rsid w:val="00410073"/>
    <w:rsid w:val="004103AC"/>
    <w:rsid w:val="00411125"/>
    <w:rsid w:val="00411983"/>
    <w:rsid w:val="00411DFB"/>
    <w:rsid w:val="00412C0C"/>
    <w:rsid w:val="0041327F"/>
    <w:rsid w:val="00414168"/>
    <w:rsid w:val="00414624"/>
    <w:rsid w:val="00414D44"/>
    <w:rsid w:val="00414D74"/>
    <w:rsid w:val="004159D2"/>
    <w:rsid w:val="00415AAB"/>
    <w:rsid w:val="00416196"/>
    <w:rsid w:val="004162F7"/>
    <w:rsid w:val="004164CE"/>
    <w:rsid w:val="00416B1C"/>
    <w:rsid w:val="00417665"/>
    <w:rsid w:val="00417887"/>
    <w:rsid w:val="00420B5A"/>
    <w:rsid w:val="00422956"/>
    <w:rsid w:val="004229C4"/>
    <w:rsid w:val="00423F29"/>
    <w:rsid w:val="00424821"/>
    <w:rsid w:val="00424C33"/>
    <w:rsid w:val="00425904"/>
    <w:rsid w:val="00425BEB"/>
    <w:rsid w:val="0043012B"/>
    <w:rsid w:val="00430567"/>
    <w:rsid w:val="00430BEF"/>
    <w:rsid w:val="00431AAC"/>
    <w:rsid w:val="00431DEF"/>
    <w:rsid w:val="00432049"/>
    <w:rsid w:val="0043286F"/>
    <w:rsid w:val="00432899"/>
    <w:rsid w:val="004341D9"/>
    <w:rsid w:val="00434ABC"/>
    <w:rsid w:val="004367E6"/>
    <w:rsid w:val="00437B3B"/>
    <w:rsid w:val="004400B7"/>
    <w:rsid w:val="00442288"/>
    <w:rsid w:val="00442B95"/>
    <w:rsid w:val="004449B4"/>
    <w:rsid w:val="00445C0A"/>
    <w:rsid w:val="00446683"/>
    <w:rsid w:val="00446899"/>
    <w:rsid w:val="0044695B"/>
    <w:rsid w:val="00446A17"/>
    <w:rsid w:val="00446DA3"/>
    <w:rsid w:val="00447218"/>
    <w:rsid w:val="00447B42"/>
    <w:rsid w:val="004517C8"/>
    <w:rsid w:val="00451E64"/>
    <w:rsid w:val="00453CEE"/>
    <w:rsid w:val="00454280"/>
    <w:rsid w:val="00455CBE"/>
    <w:rsid w:val="0045776C"/>
    <w:rsid w:val="00460A03"/>
    <w:rsid w:val="00460B92"/>
    <w:rsid w:val="0046122B"/>
    <w:rsid w:val="00461295"/>
    <w:rsid w:val="00461A8C"/>
    <w:rsid w:val="0046253A"/>
    <w:rsid w:val="00462593"/>
    <w:rsid w:val="00462EBC"/>
    <w:rsid w:val="00463100"/>
    <w:rsid w:val="004636E2"/>
    <w:rsid w:val="00464C92"/>
    <w:rsid w:val="00464D8C"/>
    <w:rsid w:val="00464EAB"/>
    <w:rsid w:val="00466C43"/>
    <w:rsid w:val="0046734D"/>
    <w:rsid w:val="004673C2"/>
    <w:rsid w:val="00470F9A"/>
    <w:rsid w:val="00471CA5"/>
    <w:rsid w:val="00472C3E"/>
    <w:rsid w:val="0047347A"/>
    <w:rsid w:val="00473574"/>
    <w:rsid w:val="00473AFB"/>
    <w:rsid w:val="00473B13"/>
    <w:rsid w:val="00473D1E"/>
    <w:rsid w:val="00474271"/>
    <w:rsid w:val="00474DAE"/>
    <w:rsid w:val="00475B5D"/>
    <w:rsid w:val="00475DA9"/>
    <w:rsid w:val="00475E68"/>
    <w:rsid w:val="00476A23"/>
    <w:rsid w:val="0047764F"/>
    <w:rsid w:val="00477A51"/>
    <w:rsid w:val="00477AB4"/>
    <w:rsid w:val="00477DCC"/>
    <w:rsid w:val="00480190"/>
    <w:rsid w:val="0048251A"/>
    <w:rsid w:val="00483164"/>
    <w:rsid w:val="00484468"/>
    <w:rsid w:val="00484E4D"/>
    <w:rsid w:val="004857D7"/>
    <w:rsid w:val="00486662"/>
    <w:rsid w:val="004866D6"/>
    <w:rsid w:val="00486795"/>
    <w:rsid w:val="00486B84"/>
    <w:rsid w:val="0048760E"/>
    <w:rsid w:val="00487DFA"/>
    <w:rsid w:val="00490D76"/>
    <w:rsid w:val="00490E7A"/>
    <w:rsid w:val="004911A7"/>
    <w:rsid w:val="004914D5"/>
    <w:rsid w:val="00492E2F"/>
    <w:rsid w:val="0049319F"/>
    <w:rsid w:val="0049334C"/>
    <w:rsid w:val="00493524"/>
    <w:rsid w:val="004938C0"/>
    <w:rsid w:val="00493B4C"/>
    <w:rsid w:val="00493ED7"/>
    <w:rsid w:val="00494036"/>
    <w:rsid w:val="00494070"/>
    <w:rsid w:val="00494207"/>
    <w:rsid w:val="00494678"/>
    <w:rsid w:val="0049660B"/>
    <w:rsid w:val="004A0FAD"/>
    <w:rsid w:val="004A10DE"/>
    <w:rsid w:val="004A1251"/>
    <w:rsid w:val="004A24D8"/>
    <w:rsid w:val="004A3B17"/>
    <w:rsid w:val="004A43D4"/>
    <w:rsid w:val="004A46CA"/>
    <w:rsid w:val="004A4D1D"/>
    <w:rsid w:val="004A53A8"/>
    <w:rsid w:val="004A541E"/>
    <w:rsid w:val="004A5AA3"/>
    <w:rsid w:val="004A6DF3"/>
    <w:rsid w:val="004B2293"/>
    <w:rsid w:val="004B235C"/>
    <w:rsid w:val="004B2BAB"/>
    <w:rsid w:val="004B2F7B"/>
    <w:rsid w:val="004B31FF"/>
    <w:rsid w:val="004B33B8"/>
    <w:rsid w:val="004B3788"/>
    <w:rsid w:val="004B4FC7"/>
    <w:rsid w:val="004B5082"/>
    <w:rsid w:val="004B5C5D"/>
    <w:rsid w:val="004B7208"/>
    <w:rsid w:val="004B7596"/>
    <w:rsid w:val="004C0B10"/>
    <w:rsid w:val="004C12C7"/>
    <w:rsid w:val="004C1C28"/>
    <w:rsid w:val="004C1D7C"/>
    <w:rsid w:val="004C1FB4"/>
    <w:rsid w:val="004C4B49"/>
    <w:rsid w:val="004C540C"/>
    <w:rsid w:val="004C5D02"/>
    <w:rsid w:val="004C622F"/>
    <w:rsid w:val="004C715A"/>
    <w:rsid w:val="004C7D60"/>
    <w:rsid w:val="004D0393"/>
    <w:rsid w:val="004D0B38"/>
    <w:rsid w:val="004D1861"/>
    <w:rsid w:val="004D2265"/>
    <w:rsid w:val="004D2981"/>
    <w:rsid w:val="004D5434"/>
    <w:rsid w:val="004D61F9"/>
    <w:rsid w:val="004D6492"/>
    <w:rsid w:val="004D69AE"/>
    <w:rsid w:val="004D6A2E"/>
    <w:rsid w:val="004D7073"/>
    <w:rsid w:val="004D7952"/>
    <w:rsid w:val="004E084B"/>
    <w:rsid w:val="004E0F34"/>
    <w:rsid w:val="004E0FFB"/>
    <w:rsid w:val="004E1ABF"/>
    <w:rsid w:val="004E2175"/>
    <w:rsid w:val="004E251A"/>
    <w:rsid w:val="004E388F"/>
    <w:rsid w:val="004E4647"/>
    <w:rsid w:val="004E4CDD"/>
    <w:rsid w:val="004E5390"/>
    <w:rsid w:val="004E5CD5"/>
    <w:rsid w:val="004F0816"/>
    <w:rsid w:val="004F0C5C"/>
    <w:rsid w:val="004F15C7"/>
    <w:rsid w:val="004F252F"/>
    <w:rsid w:val="004F551A"/>
    <w:rsid w:val="004F5737"/>
    <w:rsid w:val="004F5F6D"/>
    <w:rsid w:val="00500EBA"/>
    <w:rsid w:val="00501A1D"/>
    <w:rsid w:val="00501D11"/>
    <w:rsid w:val="00502682"/>
    <w:rsid w:val="005026F3"/>
    <w:rsid w:val="00502E6E"/>
    <w:rsid w:val="005036B6"/>
    <w:rsid w:val="00504A37"/>
    <w:rsid w:val="005067D3"/>
    <w:rsid w:val="00507320"/>
    <w:rsid w:val="00507E19"/>
    <w:rsid w:val="00510806"/>
    <w:rsid w:val="005109BF"/>
    <w:rsid w:val="0051130D"/>
    <w:rsid w:val="0051326E"/>
    <w:rsid w:val="0051383A"/>
    <w:rsid w:val="00514351"/>
    <w:rsid w:val="00514582"/>
    <w:rsid w:val="00514E2B"/>
    <w:rsid w:val="00514EA2"/>
    <w:rsid w:val="0051535B"/>
    <w:rsid w:val="00515F26"/>
    <w:rsid w:val="00516CA7"/>
    <w:rsid w:val="00516D77"/>
    <w:rsid w:val="00517187"/>
    <w:rsid w:val="0051788C"/>
    <w:rsid w:val="00517F78"/>
    <w:rsid w:val="005202FC"/>
    <w:rsid w:val="00520B87"/>
    <w:rsid w:val="0052163D"/>
    <w:rsid w:val="00521BE5"/>
    <w:rsid w:val="00521BF7"/>
    <w:rsid w:val="00521F61"/>
    <w:rsid w:val="005226FB"/>
    <w:rsid w:val="0052351B"/>
    <w:rsid w:val="00523B15"/>
    <w:rsid w:val="00524B66"/>
    <w:rsid w:val="00524F27"/>
    <w:rsid w:val="00525DEC"/>
    <w:rsid w:val="00526795"/>
    <w:rsid w:val="00526BB6"/>
    <w:rsid w:val="00527408"/>
    <w:rsid w:val="00530783"/>
    <w:rsid w:val="00532BAC"/>
    <w:rsid w:val="0053334E"/>
    <w:rsid w:val="00535309"/>
    <w:rsid w:val="005364D2"/>
    <w:rsid w:val="00536760"/>
    <w:rsid w:val="00536B13"/>
    <w:rsid w:val="00536B81"/>
    <w:rsid w:val="00537442"/>
    <w:rsid w:val="00540D6A"/>
    <w:rsid w:val="0054113D"/>
    <w:rsid w:val="00541933"/>
    <w:rsid w:val="00542375"/>
    <w:rsid w:val="00542782"/>
    <w:rsid w:val="00542796"/>
    <w:rsid w:val="0054359B"/>
    <w:rsid w:val="0054381A"/>
    <w:rsid w:val="00544E54"/>
    <w:rsid w:val="0055017F"/>
    <w:rsid w:val="005501BF"/>
    <w:rsid w:val="005503E6"/>
    <w:rsid w:val="00550C7F"/>
    <w:rsid w:val="00551CD7"/>
    <w:rsid w:val="0055256F"/>
    <w:rsid w:val="00552764"/>
    <w:rsid w:val="00553171"/>
    <w:rsid w:val="00553CDE"/>
    <w:rsid w:val="0055429A"/>
    <w:rsid w:val="00555645"/>
    <w:rsid w:val="005571A1"/>
    <w:rsid w:val="0055751D"/>
    <w:rsid w:val="00557550"/>
    <w:rsid w:val="005600D5"/>
    <w:rsid w:val="00561B7A"/>
    <w:rsid w:val="00562BF2"/>
    <w:rsid w:val="00564EAA"/>
    <w:rsid w:val="00565E41"/>
    <w:rsid w:val="0056600C"/>
    <w:rsid w:val="00567F97"/>
    <w:rsid w:val="00570EC2"/>
    <w:rsid w:val="00571C7C"/>
    <w:rsid w:val="00572EC3"/>
    <w:rsid w:val="00572FFE"/>
    <w:rsid w:val="00574454"/>
    <w:rsid w:val="0057475D"/>
    <w:rsid w:val="00574903"/>
    <w:rsid w:val="005749D2"/>
    <w:rsid w:val="0057516C"/>
    <w:rsid w:val="00575235"/>
    <w:rsid w:val="00577196"/>
    <w:rsid w:val="00581615"/>
    <w:rsid w:val="00581AEC"/>
    <w:rsid w:val="00581D25"/>
    <w:rsid w:val="005830F0"/>
    <w:rsid w:val="00583343"/>
    <w:rsid w:val="00583DD2"/>
    <w:rsid w:val="00584BD1"/>
    <w:rsid w:val="00585501"/>
    <w:rsid w:val="00585793"/>
    <w:rsid w:val="005858A1"/>
    <w:rsid w:val="005863A7"/>
    <w:rsid w:val="00586722"/>
    <w:rsid w:val="00586ADB"/>
    <w:rsid w:val="00587011"/>
    <w:rsid w:val="00587C3B"/>
    <w:rsid w:val="005910CA"/>
    <w:rsid w:val="00592887"/>
    <w:rsid w:val="0059295E"/>
    <w:rsid w:val="00593B40"/>
    <w:rsid w:val="00594307"/>
    <w:rsid w:val="00595E67"/>
    <w:rsid w:val="00596869"/>
    <w:rsid w:val="00596B57"/>
    <w:rsid w:val="00597EAF"/>
    <w:rsid w:val="005A0B63"/>
    <w:rsid w:val="005A1477"/>
    <w:rsid w:val="005A3357"/>
    <w:rsid w:val="005A3901"/>
    <w:rsid w:val="005A4070"/>
    <w:rsid w:val="005A48D4"/>
    <w:rsid w:val="005A50D4"/>
    <w:rsid w:val="005A66D5"/>
    <w:rsid w:val="005A74E3"/>
    <w:rsid w:val="005A7F3A"/>
    <w:rsid w:val="005B02A0"/>
    <w:rsid w:val="005B0434"/>
    <w:rsid w:val="005B0718"/>
    <w:rsid w:val="005B0DE9"/>
    <w:rsid w:val="005B16B9"/>
    <w:rsid w:val="005B1C76"/>
    <w:rsid w:val="005B1F27"/>
    <w:rsid w:val="005B21B5"/>
    <w:rsid w:val="005B24F7"/>
    <w:rsid w:val="005B2782"/>
    <w:rsid w:val="005B425F"/>
    <w:rsid w:val="005B4CDA"/>
    <w:rsid w:val="005B5139"/>
    <w:rsid w:val="005B55C5"/>
    <w:rsid w:val="005B5A9A"/>
    <w:rsid w:val="005B64E9"/>
    <w:rsid w:val="005B6D25"/>
    <w:rsid w:val="005B6FD4"/>
    <w:rsid w:val="005B7C66"/>
    <w:rsid w:val="005C032A"/>
    <w:rsid w:val="005C13A5"/>
    <w:rsid w:val="005C3466"/>
    <w:rsid w:val="005C41F0"/>
    <w:rsid w:val="005C4A37"/>
    <w:rsid w:val="005C4A8D"/>
    <w:rsid w:val="005C4D55"/>
    <w:rsid w:val="005C4E89"/>
    <w:rsid w:val="005C6B40"/>
    <w:rsid w:val="005C719D"/>
    <w:rsid w:val="005C73FE"/>
    <w:rsid w:val="005C7A82"/>
    <w:rsid w:val="005D3B1D"/>
    <w:rsid w:val="005D587F"/>
    <w:rsid w:val="005E01C8"/>
    <w:rsid w:val="005E1DB3"/>
    <w:rsid w:val="005E219F"/>
    <w:rsid w:val="005E25D3"/>
    <w:rsid w:val="005E420D"/>
    <w:rsid w:val="005E425A"/>
    <w:rsid w:val="005E4468"/>
    <w:rsid w:val="005E50C6"/>
    <w:rsid w:val="005E71A6"/>
    <w:rsid w:val="005E781F"/>
    <w:rsid w:val="005F038B"/>
    <w:rsid w:val="005F0577"/>
    <w:rsid w:val="005F068B"/>
    <w:rsid w:val="005F0DE1"/>
    <w:rsid w:val="005F0E24"/>
    <w:rsid w:val="005F1329"/>
    <w:rsid w:val="005F270F"/>
    <w:rsid w:val="005F29ED"/>
    <w:rsid w:val="005F2FB4"/>
    <w:rsid w:val="005F3892"/>
    <w:rsid w:val="005F4AAC"/>
    <w:rsid w:val="005F501F"/>
    <w:rsid w:val="005F6BD5"/>
    <w:rsid w:val="005F7A19"/>
    <w:rsid w:val="00600867"/>
    <w:rsid w:val="0060131B"/>
    <w:rsid w:val="00601B82"/>
    <w:rsid w:val="00601BCE"/>
    <w:rsid w:val="00601C9E"/>
    <w:rsid w:val="006044C9"/>
    <w:rsid w:val="00604732"/>
    <w:rsid w:val="00604EBD"/>
    <w:rsid w:val="00604F56"/>
    <w:rsid w:val="00605404"/>
    <w:rsid w:val="006055E4"/>
    <w:rsid w:val="006063DE"/>
    <w:rsid w:val="00606A12"/>
    <w:rsid w:val="00607EF7"/>
    <w:rsid w:val="00611432"/>
    <w:rsid w:val="006117C7"/>
    <w:rsid w:val="006127C8"/>
    <w:rsid w:val="00614B8C"/>
    <w:rsid w:val="00616E12"/>
    <w:rsid w:val="00617892"/>
    <w:rsid w:val="006179F8"/>
    <w:rsid w:val="0062049D"/>
    <w:rsid w:val="00620B51"/>
    <w:rsid w:val="006218CA"/>
    <w:rsid w:val="006219FB"/>
    <w:rsid w:val="00621CFC"/>
    <w:rsid w:val="00621EC3"/>
    <w:rsid w:val="006222D6"/>
    <w:rsid w:val="0062250B"/>
    <w:rsid w:val="0062407B"/>
    <w:rsid w:val="006244C7"/>
    <w:rsid w:val="00624514"/>
    <w:rsid w:val="00625E65"/>
    <w:rsid w:val="0062674A"/>
    <w:rsid w:val="00626E7B"/>
    <w:rsid w:val="006270B1"/>
    <w:rsid w:val="006303A9"/>
    <w:rsid w:val="00630ED1"/>
    <w:rsid w:val="006312DA"/>
    <w:rsid w:val="00632291"/>
    <w:rsid w:val="00632565"/>
    <w:rsid w:val="00632636"/>
    <w:rsid w:val="006357BD"/>
    <w:rsid w:val="00636D5A"/>
    <w:rsid w:val="00636FDE"/>
    <w:rsid w:val="00637DE8"/>
    <w:rsid w:val="006400AF"/>
    <w:rsid w:val="0064046E"/>
    <w:rsid w:val="00640CF3"/>
    <w:rsid w:val="00640E71"/>
    <w:rsid w:val="006410F9"/>
    <w:rsid w:val="006418E8"/>
    <w:rsid w:val="00641C9A"/>
    <w:rsid w:val="0064241C"/>
    <w:rsid w:val="00642AA0"/>
    <w:rsid w:val="006437D1"/>
    <w:rsid w:val="00643EB1"/>
    <w:rsid w:val="0064543C"/>
    <w:rsid w:val="00646787"/>
    <w:rsid w:val="00646E78"/>
    <w:rsid w:val="006479E0"/>
    <w:rsid w:val="0065008F"/>
    <w:rsid w:val="00650EE5"/>
    <w:rsid w:val="00650F64"/>
    <w:rsid w:val="00652E33"/>
    <w:rsid w:val="0065474E"/>
    <w:rsid w:val="00654D59"/>
    <w:rsid w:val="00657FE0"/>
    <w:rsid w:val="006605D4"/>
    <w:rsid w:val="006606B7"/>
    <w:rsid w:val="00660DA6"/>
    <w:rsid w:val="00660EC0"/>
    <w:rsid w:val="00661C9F"/>
    <w:rsid w:val="006620B2"/>
    <w:rsid w:val="006629E2"/>
    <w:rsid w:val="006639C5"/>
    <w:rsid w:val="00663A93"/>
    <w:rsid w:val="00663BAB"/>
    <w:rsid w:val="00663D5F"/>
    <w:rsid w:val="00663F96"/>
    <w:rsid w:val="00665443"/>
    <w:rsid w:val="00666604"/>
    <w:rsid w:val="006707AE"/>
    <w:rsid w:val="00670A4C"/>
    <w:rsid w:val="00672AF6"/>
    <w:rsid w:val="006731A3"/>
    <w:rsid w:val="006744F5"/>
    <w:rsid w:val="006745A7"/>
    <w:rsid w:val="0067506F"/>
    <w:rsid w:val="00675836"/>
    <w:rsid w:val="00675D99"/>
    <w:rsid w:val="006762D1"/>
    <w:rsid w:val="00677162"/>
    <w:rsid w:val="00677D21"/>
    <w:rsid w:val="00677DB0"/>
    <w:rsid w:val="00680294"/>
    <w:rsid w:val="00680BA3"/>
    <w:rsid w:val="00681F65"/>
    <w:rsid w:val="00681F6F"/>
    <w:rsid w:val="00681FE4"/>
    <w:rsid w:val="00682B52"/>
    <w:rsid w:val="0068354B"/>
    <w:rsid w:val="006858E6"/>
    <w:rsid w:val="0068654A"/>
    <w:rsid w:val="00687893"/>
    <w:rsid w:val="00687E1B"/>
    <w:rsid w:val="00691394"/>
    <w:rsid w:val="00692390"/>
    <w:rsid w:val="00692C35"/>
    <w:rsid w:val="0069305C"/>
    <w:rsid w:val="0069325A"/>
    <w:rsid w:val="00694C91"/>
    <w:rsid w:val="0069511A"/>
    <w:rsid w:val="0069698A"/>
    <w:rsid w:val="0069749D"/>
    <w:rsid w:val="00697F1F"/>
    <w:rsid w:val="006A0D43"/>
    <w:rsid w:val="006A1DAC"/>
    <w:rsid w:val="006A230D"/>
    <w:rsid w:val="006A2990"/>
    <w:rsid w:val="006A2EE5"/>
    <w:rsid w:val="006A3A85"/>
    <w:rsid w:val="006A3DB7"/>
    <w:rsid w:val="006A400A"/>
    <w:rsid w:val="006A44BB"/>
    <w:rsid w:val="006A5424"/>
    <w:rsid w:val="006A5465"/>
    <w:rsid w:val="006A7118"/>
    <w:rsid w:val="006B0FCA"/>
    <w:rsid w:val="006B1E62"/>
    <w:rsid w:val="006B3A78"/>
    <w:rsid w:val="006B3B06"/>
    <w:rsid w:val="006B4472"/>
    <w:rsid w:val="006B4AA4"/>
    <w:rsid w:val="006B4AEC"/>
    <w:rsid w:val="006B6C29"/>
    <w:rsid w:val="006B73E3"/>
    <w:rsid w:val="006B7718"/>
    <w:rsid w:val="006C06E2"/>
    <w:rsid w:val="006C1EE5"/>
    <w:rsid w:val="006C2E1D"/>
    <w:rsid w:val="006C34EC"/>
    <w:rsid w:val="006C3B11"/>
    <w:rsid w:val="006C3B30"/>
    <w:rsid w:val="006C3DAB"/>
    <w:rsid w:val="006C3F36"/>
    <w:rsid w:val="006C4478"/>
    <w:rsid w:val="006C6033"/>
    <w:rsid w:val="006C68E1"/>
    <w:rsid w:val="006C75A8"/>
    <w:rsid w:val="006C7E2F"/>
    <w:rsid w:val="006C7ED8"/>
    <w:rsid w:val="006D0C30"/>
    <w:rsid w:val="006D0C8E"/>
    <w:rsid w:val="006D0E94"/>
    <w:rsid w:val="006D1072"/>
    <w:rsid w:val="006D29F6"/>
    <w:rsid w:val="006D3ABC"/>
    <w:rsid w:val="006D45C2"/>
    <w:rsid w:val="006D4F1A"/>
    <w:rsid w:val="006D52B8"/>
    <w:rsid w:val="006E011E"/>
    <w:rsid w:val="006E0173"/>
    <w:rsid w:val="006E02C6"/>
    <w:rsid w:val="006E03CF"/>
    <w:rsid w:val="006E09F6"/>
    <w:rsid w:val="006E1C30"/>
    <w:rsid w:val="006E1F48"/>
    <w:rsid w:val="006E1FB9"/>
    <w:rsid w:val="006E25E5"/>
    <w:rsid w:val="006E2E1B"/>
    <w:rsid w:val="006E32C5"/>
    <w:rsid w:val="006E44DB"/>
    <w:rsid w:val="006E480F"/>
    <w:rsid w:val="006E4F48"/>
    <w:rsid w:val="006E564C"/>
    <w:rsid w:val="006E59C0"/>
    <w:rsid w:val="006E62A2"/>
    <w:rsid w:val="006E69C5"/>
    <w:rsid w:val="006E6A22"/>
    <w:rsid w:val="006E7B0F"/>
    <w:rsid w:val="006F0203"/>
    <w:rsid w:val="006F0E74"/>
    <w:rsid w:val="006F16C0"/>
    <w:rsid w:val="006F1903"/>
    <w:rsid w:val="006F1958"/>
    <w:rsid w:val="006F1CC2"/>
    <w:rsid w:val="006F21DF"/>
    <w:rsid w:val="006F32F2"/>
    <w:rsid w:val="006F42B5"/>
    <w:rsid w:val="006F46F0"/>
    <w:rsid w:val="006F5137"/>
    <w:rsid w:val="006F5A49"/>
    <w:rsid w:val="006F5DBE"/>
    <w:rsid w:val="006F6366"/>
    <w:rsid w:val="006F675D"/>
    <w:rsid w:val="006F71A2"/>
    <w:rsid w:val="006F71C3"/>
    <w:rsid w:val="006F7D8A"/>
    <w:rsid w:val="007000E0"/>
    <w:rsid w:val="00700191"/>
    <w:rsid w:val="00701693"/>
    <w:rsid w:val="0070258E"/>
    <w:rsid w:val="00702943"/>
    <w:rsid w:val="00702F7B"/>
    <w:rsid w:val="00703E34"/>
    <w:rsid w:val="00704086"/>
    <w:rsid w:val="00704408"/>
    <w:rsid w:val="00704654"/>
    <w:rsid w:val="00704B49"/>
    <w:rsid w:val="00704E2E"/>
    <w:rsid w:val="007059B0"/>
    <w:rsid w:val="007067B4"/>
    <w:rsid w:val="00706AAC"/>
    <w:rsid w:val="007104F3"/>
    <w:rsid w:val="00710A55"/>
    <w:rsid w:val="00711524"/>
    <w:rsid w:val="007115F3"/>
    <w:rsid w:val="00711B89"/>
    <w:rsid w:val="00711DCB"/>
    <w:rsid w:val="007128F4"/>
    <w:rsid w:val="00712922"/>
    <w:rsid w:val="00712AEC"/>
    <w:rsid w:val="00713AF4"/>
    <w:rsid w:val="00713B33"/>
    <w:rsid w:val="007144F5"/>
    <w:rsid w:val="00714779"/>
    <w:rsid w:val="00715426"/>
    <w:rsid w:val="0071587B"/>
    <w:rsid w:val="00716BA7"/>
    <w:rsid w:val="0071740C"/>
    <w:rsid w:val="00717997"/>
    <w:rsid w:val="00717CD9"/>
    <w:rsid w:val="00717F14"/>
    <w:rsid w:val="00717F7E"/>
    <w:rsid w:val="00720108"/>
    <w:rsid w:val="00720712"/>
    <w:rsid w:val="0072097A"/>
    <w:rsid w:val="00721823"/>
    <w:rsid w:val="00722B4F"/>
    <w:rsid w:val="00722CEF"/>
    <w:rsid w:val="0072307E"/>
    <w:rsid w:val="00723A79"/>
    <w:rsid w:val="00724FFC"/>
    <w:rsid w:val="00725658"/>
    <w:rsid w:val="00731368"/>
    <w:rsid w:val="007317BF"/>
    <w:rsid w:val="00731F3C"/>
    <w:rsid w:val="00732343"/>
    <w:rsid w:val="00733476"/>
    <w:rsid w:val="0073366F"/>
    <w:rsid w:val="007337C1"/>
    <w:rsid w:val="00733BB9"/>
    <w:rsid w:val="00734516"/>
    <w:rsid w:val="00734C91"/>
    <w:rsid w:val="00735192"/>
    <w:rsid w:val="00735911"/>
    <w:rsid w:val="00735934"/>
    <w:rsid w:val="007359F6"/>
    <w:rsid w:val="00735D3E"/>
    <w:rsid w:val="00736753"/>
    <w:rsid w:val="007374F9"/>
    <w:rsid w:val="00737754"/>
    <w:rsid w:val="00740DA4"/>
    <w:rsid w:val="00740DC4"/>
    <w:rsid w:val="00740E03"/>
    <w:rsid w:val="00741674"/>
    <w:rsid w:val="00741715"/>
    <w:rsid w:val="00741E1A"/>
    <w:rsid w:val="007424F3"/>
    <w:rsid w:val="00743B8A"/>
    <w:rsid w:val="007462F6"/>
    <w:rsid w:val="0074672E"/>
    <w:rsid w:val="007468AE"/>
    <w:rsid w:val="007473D9"/>
    <w:rsid w:val="00750416"/>
    <w:rsid w:val="00750711"/>
    <w:rsid w:val="00751A83"/>
    <w:rsid w:val="0075240E"/>
    <w:rsid w:val="00752C00"/>
    <w:rsid w:val="00753C4C"/>
    <w:rsid w:val="00754CE0"/>
    <w:rsid w:val="00756E2A"/>
    <w:rsid w:val="007573F6"/>
    <w:rsid w:val="00757FB7"/>
    <w:rsid w:val="00760C44"/>
    <w:rsid w:val="007624B5"/>
    <w:rsid w:val="00762A92"/>
    <w:rsid w:val="00764031"/>
    <w:rsid w:val="007643A1"/>
    <w:rsid w:val="0076507D"/>
    <w:rsid w:val="007653FC"/>
    <w:rsid w:val="00766246"/>
    <w:rsid w:val="0076673D"/>
    <w:rsid w:val="00766C22"/>
    <w:rsid w:val="00767F75"/>
    <w:rsid w:val="00770AE8"/>
    <w:rsid w:val="00772272"/>
    <w:rsid w:val="0077282E"/>
    <w:rsid w:val="0077298E"/>
    <w:rsid w:val="00773CD2"/>
    <w:rsid w:val="00774D48"/>
    <w:rsid w:val="00775635"/>
    <w:rsid w:val="007766F1"/>
    <w:rsid w:val="00776CCF"/>
    <w:rsid w:val="00776D6D"/>
    <w:rsid w:val="007770E2"/>
    <w:rsid w:val="007806A2"/>
    <w:rsid w:val="00780CA8"/>
    <w:rsid w:val="00780F42"/>
    <w:rsid w:val="00781257"/>
    <w:rsid w:val="007813D8"/>
    <w:rsid w:val="007834EF"/>
    <w:rsid w:val="007838F7"/>
    <w:rsid w:val="00783BFE"/>
    <w:rsid w:val="007848A8"/>
    <w:rsid w:val="00784CAF"/>
    <w:rsid w:val="0078553B"/>
    <w:rsid w:val="007859F8"/>
    <w:rsid w:val="007863E7"/>
    <w:rsid w:val="00786B57"/>
    <w:rsid w:val="00786BBE"/>
    <w:rsid w:val="00786F37"/>
    <w:rsid w:val="00787BC6"/>
    <w:rsid w:val="00790654"/>
    <w:rsid w:val="00791A5D"/>
    <w:rsid w:val="00792148"/>
    <w:rsid w:val="00792298"/>
    <w:rsid w:val="0079290B"/>
    <w:rsid w:val="00792AF4"/>
    <w:rsid w:val="00792AFF"/>
    <w:rsid w:val="00793F36"/>
    <w:rsid w:val="00795FF0"/>
    <w:rsid w:val="00796403"/>
    <w:rsid w:val="0079696C"/>
    <w:rsid w:val="00796F15"/>
    <w:rsid w:val="00796F19"/>
    <w:rsid w:val="007A1015"/>
    <w:rsid w:val="007A1632"/>
    <w:rsid w:val="007A186F"/>
    <w:rsid w:val="007A27B5"/>
    <w:rsid w:val="007A3062"/>
    <w:rsid w:val="007A38EB"/>
    <w:rsid w:val="007A3E89"/>
    <w:rsid w:val="007A47AF"/>
    <w:rsid w:val="007A5F0A"/>
    <w:rsid w:val="007A5FBB"/>
    <w:rsid w:val="007A6F5C"/>
    <w:rsid w:val="007A7A12"/>
    <w:rsid w:val="007A7CC1"/>
    <w:rsid w:val="007B0ABF"/>
    <w:rsid w:val="007B1652"/>
    <w:rsid w:val="007B17D4"/>
    <w:rsid w:val="007B207A"/>
    <w:rsid w:val="007B2FBF"/>
    <w:rsid w:val="007B4677"/>
    <w:rsid w:val="007B4DFA"/>
    <w:rsid w:val="007B567A"/>
    <w:rsid w:val="007B5797"/>
    <w:rsid w:val="007B6B6C"/>
    <w:rsid w:val="007B7C9E"/>
    <w:rsid w:val="007B7D5C"/>
    <w:rsid w:val="007B7FA4"/>
    <w:rsid w:val="007C0461"/>
    <w:rsid w:val="007C1ACA"/>
    <w:rsid w:val="007C26F3"/>
    <w:rsid w:val="007C4615"/>
    <w:rsid w:val="007C6044"/>
    <w:rsid w:val="007C60B3"/>
    <w:rsid w:val="007C66F0"/>
    <w:rsid w:val="007C708B"/>
    <w:rsid w:val="007C723F"/>
    <w:rsid w:val="007C7D96"/>
    <w:rsid w:val="007D1CA8"/>
    <w:rsid w:val="007D1D91"/>
    <w:rsid w:val="007D296B"/>
    <w:rsid w:val="007D4BC5"/>
    <w:rsid w:val="007D51CB"/>
    <w:rsid w:val="007D6E27"/>
    <w:rsid w:val="007D7C3F"/>
    <w:rsid w:val="007E0022"/>
    <w:rsid w:val="007E17F9"/>
    <w:rsid w:val="007E23D0"/>
    <w:rsid w:val="007E2F58"/>
    <w:rsid w:val="007E3FEF"/>
    <w:rsid w:val="007E5813"/>
    <w:rsid w:val="007E5B84"/>
    <w:rsid w:val="007E7589"/>
    <w:rsid w:val="007E7970"/>
    <w:rsid w:val="007E79E7"/>
    <w:rsid w:val="007F0320"/>
    <w:rsid w:val="007F19F2"/>
    <w:rsid w:val="007F1CBB"/>
    <w:rsid w:val="007F1E3D"/>
    <w:rsid w:val="007F2EA6"/>
    <w:rsid w:val="007F42FC"/>
    <w:rsid w:val="007F62EA"/>
    <w:rsid w:val="007F6692"/>
    <w:rsid w:val="007F6AB5"/>
    <w:rsid w:val="007F77F6"/>
    <w:rsid w:val="007F7F23"/>
    <w:rsid w:val="008002AE"/>
    <w:rsid w:val="0080135D"/>
    <w:rsid w:val="00802343"/>
    <w:rsid w:val="00802DE4"/>
    <w:rsid w:val="00804548"/>
    <w:rsid w:val="00805B98"/>
    <w:rsid w:val="008060C1"/>
    <w:rsid w:val="008105CD"/>
    <w:rsid w:val="00810FF1"/>
    <w:rsid w:val="00811768"/>
    <w:rsid w:val="00812A52"/>
    <w:rsid w:val="00812EAD"/>
    <w:rsid w:val="00814BF9"/>
    <w:rsid w:val="00815062"/>
    <w:rsid w:val="008162D2"/>
    <w:rsid w:val="008173AB"/>
    <w:rsid w:val="00817431"/>
    <w:rsid w:val="008178BA"/>
    <w:rsid w:val="0082025E"/>
    <w:rsid w:val="00820CE8"/>
    <w:rsid w:val="00821A0E"/>
    <w:rsid w:val="00822CD4"/>
    <w:rsid w:val="00823771"/>
    <w:rsid w:val="00824727"/>
    <w:rsid w:val="00824949"/>
    <w:rsid w:val="00825707"/>
    <w:rsid w:val="00825A65"/>
    <w:rsid w:val="00826E01"/>
    <w:rsid w:val="0082797A"/>
    <w:rsid w:val="0083089D"/>
    <w:rsid w:val="008308C0"/>
    <w:rsid w:val="00830C8F"/>
    <w:rsid w:val="008311DB"/>
    <w:rsid w:val="0083130C"/>
    <w:rsid w:val="00831A73"/>
    <w:rsid w:val="00834567"/>
    <w:rsid w:val="008345B1"/>
    <w:rsid w:val="0083499F"/>
    <w:rsid w:val="00834CF1"/>
    <w:rsid w:val="00834DDB"/>
    <w:rsid w:val="008353AC"/>
    <w:rsid w:val="008353E7"/>
    <w:rsid w:val="00835F68"/>
    <w:rsid w:val="008360EA"/>
    <w:rsid w:val="0083693B"/>
    <w:rsid w:val="00836A02"/>
    <w:rsid w:val="00837A13"/>
    <w:rsid w:val="00837E87"/>
    <w:rsid w:val="0084043D"/>
    <w:rsid w:val="00841B38"/>
    <w:rsid w:val="00841DB6"/>
    <w:rsid w:val="00841F13"/>
    <w:rsid w:val="00842B26"/>
    <w:rsid w:val="0084693B"/>
    <w:rsid w:val="00847FA1"/>
    <w:rsid w:val="0085099C"/>
    <w:rsid w:val="00851150"/>
    <w:rsid w:val="00852190"/>
    <w:rsid w:val="0085272B"/>
    <w:rsid w:val="00854224"/>
    <w:rsid w:val="008543C9"/>
    <w:rsid w:val="00856A28"/>
    <w:rsid w:val="00856B18"/>
    <w:rsid w:val="00857B81"/>
    <w:rsid w:val="00857EA0"/>
    <w:rsid w:val="00860604"/>
    <w:rsid w:val="00862891"/>
    <w:rsid w:val="00862A4D"/>
    <w:rsid w:val="0086335D"/>
    <w:rsid w:val="00863897"/>
    <w:rsid w:val="00863DA2"/>
    <w:rsid w:val="00863F90"/>
    <w:rsid w:val="00865C92"/>
    <w:rsid w:val="00867F42"/>
    <w:rsid w:val="00870FF0"/>
    <w:rsid w:val="00872AB1"/>
    <w:rsid w:val="00873585"/>
    <w:rsid w:val="008745F7"/>
    <w:rsid w:val="00874824"/>
    <w:rsid w:val="00874FDF"/>
    <w:rsid w:val="00875023"/>
    <w:rsid w:val="008759AC"/>
    <w:rsid w:val="00875EF6"/>
    <w:rsid w:val="00876220"/>
    <w:rsid w:val="00877452"/>
    <w:rsid w:val="00877BD6"/>
    <w:rsid w:val="00880477"/>
    <w:rsid w:val="00880548"/>
    <w:rsid w:val="00880889"/>
    <w:rsid w:val="008812A1"/>
    <w:rsid w:val="00881E06"/>
    <w:rsid w:val="00882433"/>
    <w:rsid w:val="008830F2"/>
    <w:rsid w:val="008845CA"/>
    <w:rsid w:val="008879A8"/>
    <w:rsid w:val="008879FC"/>
    <w:rsid w:val="0089009B"/>
    <w:rsid w:val="00891236"/>
    <w:rsid w:val="00892BE6"/>
    <w:rsid w:val="00893933"/>
    <w:rsid w:val="00893AF4"/>
    <w:rsid w:val="00893BB5"/>
    <w:rsid w:val="00894A8C"/>
    <w:rsid w:val="00894DA6"/>
    <w:rsid w:val="0089589B"/>
    <w:rsid w:val="00895EB6"/>
    <w:rsid w:val="008965ED"/>
    <w:rsid w:val="00896740"/>
    <w:rsid w:val="00897E8B"/>
    <w:rsid w:val="008A0D48"/>
    <w:rsid w:val="008A18C9"/>
    <w:rsid w:val="008A1B05"/>
    <w:rsid w:val="008A25DD"/>
    <w:rsid w:val="008A3638"/>
    <w:rsid w:val="008A3BBF"/>
    <w:rsid w:val="008A410A"/>
    <w:rsid w:val="008A502C"/>
    <w:rsid w:val="008A611C"/>
    <w:rsid w:val="008B0346"/>
    <w:rsid w:val="008B0432"/>
    <w:rsid w:val="008B083D"/>
    <w:rsid w:val="008B0ADA"/>
    <w:rsid w:val="008B160D"/>
    <w:rsid w:val="008B1CBC"/>
    <w:rsid w:val="008B4D2C"/>
    <w:rsid w:val="008B4EFC"/>
    <w:rsid w:val="008B701C"/>
    <w:rsid w:val="008C05EE"/>
    <w:rsid w:val="008C081C"/>
    <w:rsid w:val="008C0EC1"/>
    <w:rsid w:val="008C14BC"/>
    <w:rsid w:val="008C17B9"/>
    <w:rsid w:val="008C19F8"/>
    <w:rsid w:val="008C1B1D"/>
    <w:rsid w:val="008C2159"/>
    <w:rsid w:val="008C24F9"/>
    <w:rsid w:val="008C30D2"/>
    <w:rsid w:val="008C3222"/>
    <w:rsid w:val="008C43B0"/>
    <w:rsid w:val="008C4C25"/>
    <w:rsid w:val="008C4CC9"/>
    <w:rsid w:val="008C632C"/>
    <w:rsid w:val="008C6677"/>
    <w:rsid w:val="008C6B26"/>
    <w:rsid w:val="008C7132"/>
    <w:rsid w:val="008C7E81"/>
    <w:rsid w:val="008D060F"/>
    <w:rsid w:val="008D0CDA"/>
    <w:rsid w:val="008D1188"/>
    <w:rsid w:val="008D1269"/>
    <w:rsid w:val="008D160E"/>
    <w:rsid w:val="008D1815"/>
    <w:rsid w:val="008D1E91"/>
    <w:rsid w:val="008D2169"/>
    <w:rsid w:val="008D254E"/>
    <w:rsid w:val="008D32F1"/>
    <w:rsid w:val="008D44AE"/>
    <w:rsid w:val="008D4B76"/>
    <w:rsid w:val="008D5EF9"/>
    <w:rsid w:val="008D7514"/>
    <w:rsid w:val="008E0BF0"/>
    <w:rsid w:val="008E0C90"/>
    <w:rsid w:val="008E15D6"/>
    <w:rsid w:val="008E2AAA"/>
    <w:rsid w:val="008E3119"/>
    <w:rsid w:val="008E354C"/>
    <w:rsid w:val="008E35BF"/>
    <w:rsid w:val="008E3DE1"/>
    <w:rsid w:val="008E44F1"/>
    <w:rsid w:val="008E46F0"/>
    <w:rsid w:val="008E4B45"/>
    <w:rsid w:val="008E4D8E"/>
    <w:rsid w:val="008E5876"/>
    <w:rsid w:val="008E58F3"/>
    <w:rsid w:val="008E59B9"/>
    <w:rsid w:val="008E59FD"/>
    <w:rsid w:val="008E6866"/>
    <w:rsid w:val="008E6D28"/>
    <w:rsid w:val="008F0012"/>
    <w:rsid w:val="008F00B7"/>
    <w:rsid w:val="008F213D"/>
    <w:rsid w:val="008F32F8"/>
    <w:rsid w:val="008F5089"/>
    <w:rsid w:val="008F5B93"/>
    <w:rsid w:val="008F6AE5"/>
    <w:rsid w:val="008F7BF1"/>
    <w:rsid w:val="0090019C"/>
    <w:rsid w:val="00901273"/>
    <w:rsid w:val="00902767"/>
    <w:rsid w:val="00902C97"/>
    <w:rsid w:val="00902DE2"/>
    <w:rsid w:val="00905C2C"/>
    <w:rsid w:val="00905FA5"/>
    <w:rsid w:val="00906D2C"/>
    <w:rsid w:val="00907029"/>
    <w:rsid w:val="009074DF"/>
    <w:rsid w:val="0090779F"/>
    <w:rsid w:val="009078CF"/>
    <w:rsid w:val="009101F6"/>
    <w:rsid w:val="00910746"/>
    <w:rsid w:val="00910F40"/>
    <w:rsid w:val="0091359A"/>
    <w:rsid w:val="00913CAD"/>
    <w:rsid w:val="00915408"/>
    <w:rsid w:val="0091791D"/>
    <w:rsid w:val="00917CDC"/>
    <w:rsid w:val="009200C7"/>
    <w:rsid w:val="00922E97"/>
    <w:rsid w:val="00924143"/>
    <w:rsid w:val="009251EA"/>
    <w:rsid w:val="00926254"/>
    <w:rsid w:val="00926A47"/>
    <w:rsid w:val="00930452"/>
    <w:rsid w:val="00931081"/>
    <w:rsid w:val="0093257B"/>
    <w:rsid w:val="0093298C"/>
    <w:rsid w:val="00933D99"/>
    <w:rsid w:val="00934114"/>
    <w:rsid w:val="00934439"/>
    <w:rsid w:val="0093459E"/>
    <w:rsid w:val="00935208"/>
    <w:rsid w:val="009355E6"/>
    <w:rsid w:val="009375E9"/>
    <w:rsid w:val="0094060F"/>
    <w:rsid w:val="009409C6"/>
    <w:rsid w:val="00940F53"/>
    <w:rsid w:val="00941116"/>
    <w:rsid w:val="0094250A"/>
    <w:rsid w:val="00942884"/>
    <w:rsid w:val="00944E5C"/>
    <w:rsid w:val="0094538D"/>
    <w:rsid w:val="00945F79"/>
    <w:rsid w:val="009474CE"/>
    <w:rsid w:val="00951276"/>
    <w:rsid w:val="00952155"/>
    <w:rsid w:val="00952ADA"/>
    <w:rsid w:val="00953BC1"/>
    <w:rsid w:val="00953CA2"/>
    <w:rsid w:val="00953E24"/>
    <w:rsid w:val="0095473B"/>
    <w:rsid w:val="00955FC0"/>
    <w:rsid w:val="00956A26"/>
    <w:rsid w:val="00957FA6"/>
    <w:rsid w:val="009612AB"/>
    <w:rsid w:val="00961CBD"/>
    <w:rsid w:val="00963437"/>
    <w:rsid w:val="00963787"/>
    <w:rsid w:val="00963D1B"/>
    <w:rsid w:val="00964A63"/>
    <w:rsid w:val="00964C7D"/>
    <w:rsid w:val="0096694C"/>
    <w:rsid w:val="009673E0"/>
    <w:rsid w:val="00970782"/>
    <w:rsid w:val="0097161E"/>
    <w:rsid w:val="00973E60"/>
    <w:rsid w:val="00974EE3"/>
    <w:rsid w:val="00975F59"/>
    <w:rsid w:val="009762CD"/>
    <w:rsid w:val="00977004"/>
    <w:rsid w:val="009770B1"/>
    <w:rsid w:val="0097799E"/>
    <w:rsid w:val="009803AD"/>
    <w:rsid w:val="00981023"/>
    <w:rsid w:val="0098138E"/>
    <w:rsid w:val="00982289"/>
    <w:rsid w:val="00983859"/>
    <w:rsid w:val="00984E59"/>
    <w:rsid w:val="00985430"/>
    <w:rsid w:val="009862F0"/>
    <w:rsid w:val="0098721D"/>
    <w:rsid w:val="00991576"/>
    <w:rsid w:val="00991617"/>
    <w:rsid w:val="0099197E"/>
    <w:rsid w:val="009926E7"/>
    <w:rsid w:val="00992D0C"/>
    <w:rsid w:val="00992D78"/>
    <w:rsid w:val="00993B65"/>
    <w:rsid w:val="0099414F"/>
    <w:rsid w:val="00994667"/>
    <w:rsid w:val="009948FB"/>
    <w:rsid w:val="0099525A"/>
    <w:rsid w:val="00996305"/>
    <w:rsid w:val="0099666A"/>
    <w:rsid w:val="0099692A"/>
    <w:rsid w:val="00997270"/>
    <w:rsid w:val="00997640"/>
    <w:rsid w:val="0099771B"/>
    <w:rsid w:val="00997C87"/>
    <w:rsid w:val="009A0DDE"/>
    <w:rsid w:val="009A1270"/>
    <w:rsid w:val="009A2A73"/>
    <w:rsid w:val="009A341E"/>
    <w:rsid w:val="009A40DA"/>
    <w:rsid w:val="009A44A4"/>
    <w:rsid w:val="009A53D4"/>
    <w:rsid w:val="009A54DF"/>
    <w:rsid w:val="009A5BCA"/>
    <w:rsid w:val="009A5CE0"/>
    <w:rsid w:val="009A5DFA"/>
    <w:rsid w:val="009A6023"/>
    <w:rsid w:val="009A7F46"/>
    <w:rsid w:val="009B03F0"/>
    <w:rsid w:val="009B05D7"/>
    <w:rsid w:val="009B0AFF"/>
    <w:rsid w:val="009B13FA"/>
    <w:rsid w:val="009B2ECC"/>
    <w:rsid w:val="009B3A06"/>
    <w:rsid w:val="009B3BCF"/>
    <w:rsid w:val="009B56DC"/>
    <w:rsid w:val="009B582F"/>
    <w:rsid w:val="009B59E0"/>
    <w:rsid w:val="009B65F3"/>
    <w:rsid w:val="009B6CA8"/>
    <w:rsid w:val="009B7A3A"/>
    <w:rsid w:val="009C1F19"/>
    <w:rsid w:val="009C2AC7"/>
    <w:rsid w:val="009C3217"/>
    <w:rsid w:val="009C3B0C"/>
    <w:rsid w:val="009C598B"/>
    <w:rsid w:val="009C59D6"/>
    <w:rsid w:val="009C666D"/>
    <w:rsid w:val="009C72C6"/>
    <w:rsid w:val="009D196C"/>
    <w:rsid w:val="009D1FF7"/>
    <w:rsid w:val="009D2151"/>
    <w:rsid w:val="009D232A"/>
    <w:rsid w:val="009D26D0"/>
    <w:rsid w:val="009D2AAD"/>
    <w:rsid w:val="009D3089"/>
    <w:rsid w:val="009D377D"/>
    <w:rsid w:val="009D380C"/>
    <w:rsid w:val="009D42AD"/>
    <w:rsid w:val="009D4493"/>
    <w:rsid w:val="009D5CCF"/>
    <w:rsid w:val="009D7A55"/>
    <w:rsid w:val="009E0F5C"/>
    <w:rsid w:val="009E26BC"/>
    <w:rsid w:val="009E293D"/>
    <w:rsid w:val="009E3E5A"/>
    <w:rsid w:val="009E5060"/>
    <w:rsid w:val="009E5482"/>
    <w:rsid w:val="009E5844"/>
    <w:rsid w:val="009E63BE"/>
    <w:rsid w:val="009E6A12"/>
    <w:rsid w:val="009E707B"/>
    <w:rsid w:val="009E7818"/>
    <w:rsid w:val="009E7F1C"/>
    <w:rsid w:val="009F009E"/>
    <w:rsid w:val="009F0A07"/>
    <w:rsid w:val="009F0E96"/>
    <w:rsid w:val="009F108D"/>
    <w:rsid w:val="009F1FDF"/>
    <w:rsid w:val="009F3088"/>
    <w:rsid w:val="009F357F"/>
    <w:rsid w:val="009F4B57"/>
    <w:rsid w:val="009F4F37"/>
    <w:rsid w:val="009F75B4"/>
    <w:rsid w:val="00A002A7"/>
    <w:rsid w:val="00A0087B"/>
    <w:rsid w:val="00A008C9"/>
    <w:rsid w:val="00A00D2B"/>
    <w:rsid w:val="00A00D95"/>
    <w:rsid w:val="00A02033"/>
    <w:rsid w:val="00A03389"/>
    <w:rsid w:val="00A039F7"/>
    <w:rsid w:val="00A03AB7"/>
    <w:rsid w:val="00A03C4E"/>
    <w:rsid w:val="00A04EC1"/>
    <w:rsid w:val="00A0525B"/>
    <w:rsid w:val="00A05FC7"/>
    <w:rsid w:val="00A075D6"/>
    <w:rsid w:val="00A07A10"/>
    <w:rsid w:val="00A07BE2"/>
    <w:rsid w:val="00A110BC"/>
    <w:rsid w:val="00A111A8"/>
    <w:rsid w:val="00A11819"/>
    <w:rsid w:val="00A11EDA"/>
    <w:rsid w:val="00A12250"/>
    <w:rsid w:val="00A13CB2"/>
    <w:rsid w:val="00A141CE"/>
    <w:rsid w:val="00A15127"/>
    <w:rsid w:val="00A165D0"/>
    <w:rsid w:val="00A2001A"/>
    <w:rsid w:val="00A20397"/>
    <w:rsid w:val="00A20645"/>
    <w:rsid w:val="00A2064E"/>
    <w:rsid w:val="00A20E3A"/>
    <w:rsid w:val="00A22576"/>
    <w:rsid w:val="00A22915"/>
    <w:rsid w:val="00A23052"/>
    <w:rsid w:val="00A23842"/>
    <w:rsid w:val="00A254AB"/>
    <w:rsid w:val="00A25C40"/>
    <w:rsid w:val="00A2671E"/>
    <w:rsid w:val="00A26AB4"/>
    <w:rsid w:val="00A26E89"/>
    <w:rsid w:val="00A27489"/>
    <w:rsid w:val="00A276B4"/>
    <w:rsid w:val="00A30995"/>
    <w:rsid w:val="00A30EEB"/>
    <w:rsid w:val="00A33029"/>
    <w:rsid w:val="00A33D91"/>
    <w:rsid w:val="00A342E3"/>
    <w:rsid w:val="00A343B2"/>
    <w:rsid w:val="00A344FC"/>
    <w:rsid w:val="00A349C3"/>
    <w:rsid w:val="00A34B29"/>
    <w:rsid w:val="00A35E77"/>
    <w:rsid w:val="00A4123E"/>
    <w:rsid w:val="00A428FB"/>
    <w:rsid w:val="00A42EFC"/>
    <w:rsid w:val="00A4388B"/>
    <w:rsid w:val="00A45274"/>
    <w:rsid w:val="00A46A77"/>
    <w:rsid w:val="00A47C76"/>
    <w:rsid w:val="00A50AB7"/>
    <w:rsid w:val="00A52AF6"/>
    <w:rsid w:val="00A53004"/>
    <w:rsid w:val="00A53231"/>
    <w:rsid w:val="00A53941"/>
    <w:rsid w:val="00A53FF4"/>
    <w:rsid w:val="00A54F79"/>
    <w:rsid w:val="00A554E3"/>
    <w:rsid w:val="00A55C1E"/>
    <w:rsid w:val="00A56278"/>
    <w:rsid w:val="00A57E41"/>
    <w:rsid w:val="00A604C3"/>
    <w:rsid w:val="00A60664"/>
    <w:rsid w:val="00A60C3C"/>
    <w:rsid w:val="00A6180C"/>
    <w:rsid w:val="00A6194B"/>
    <w:rsid w:val="00A64F5E"/>
    <w:rsid w:val="00A65402"/>
    <w:rsid w:val="00A6645F"/>
    <w:rsid w:val="00A67D81"/>
    <w:rsid w:val="00A70AD9"/>
    <w:rsid w:val="00A71402"/>
    <w:rsid w:val="00A716CA"/>
    <w:rsid w:val="00A71E5C"/>
    <w:rsid w:val="00A72324"/>
    <w:rsid w:val="00A730A5"/>
    <w:rsid w:val="00A731AB"/>
    <w:rsid w:val="00A73221"/>
    <w:rsid w:val="00A73501"/>
    <w:rsid w:val="00A749BC"/>
    <w:rsid w:val="00A74CF3"/>
    <w:rsid w:val="00A75FE8"/>
    <w:rsid w:val="00A8047E"/>
    <w:rsid w:val="00A806BB"/>
    <w:rsid w:val="00A80AEA"/>
    <w:rsid w:val="00A81F75"/>
    <w:rsid w:val="00A833D0"/>
    <w:rsid w:val="00A836E3"/>
    <w:rsid w:val="00A83D52"/>
    <w:rsid w:val="00A849FE"/>
    <w:rsid w:val="00A855C3"/>
    <w:rsid w:val="00A909DE"/>
    <w:rsid w:val="00A90A45"/>
    <w:rsid w:val="00A919CC"/>
    <w:rsid w:val="00A926B4"/>
    <w:rsid w:val="00A92D77"/>
    <w:rsid w:val="00A93884"/>
    <w:rsid w:val="00A943C0"/>
    <w:rsid w:val="00A9652D"/>
    <w:rsid w:val="00A965BE"/>
    <w:rsid w:val="00A9668B"/>
    <w:rsid w:val="00A96888"/>
    <w:rsid w:val="00A972A3"/>
    <w:rsid w:val="00A97C38"/>
    <w:rsid w:val="00A97EF5"/>
    <w:rsid w:val="00AA0668"/>
    <w:rsid w:val="00AA0721"/>
    <w:rsid w:val="00AA0B08"/>
    <w:rsid w:val="00AA20F9"/>
    <w:rsid w:val="00AA236D"/>
    <w:rsid w:val="00AA24FB"/>
    <w:rsid w:val="00AA3D90"/>
    <w:rsid w:val="00AA55D7"/>
    <w:rsid w:val="00AA5C0B"/>
    <w:rsid w:val="00AA6359"/>
    <w:rsid w:val="00AA78E1"/>
    <w:rsid w:val="00AA7C38"/>
    <w:rsid w:val="00AB05F4"/>
    <w:rsid w:val="00AB06D7"/>
    <w:rsid w:val="00AB176F"/>
    <w:rsid w:val="00AB2973"/>
    <w:rsid w:val="00AB2F91"/>
    <w:rsid w:val="00AB3CB4"/>
    <w:rsid w:val="00AB3DC1"/>
    <w:rsid w:val="00AB3DDB"/>
    <w:rsid w:val="00AB4D26"/>
    <w:rsid w:val="00AB4E64"/>
    <w:rsid w:val="00AB7479"/>
    <w:rsid w:val="00AB7CB8"/>
    <w:rsid w:val="00AC0404"/>
    <w:rsid w:val="00AC0C64"/>
    <w:rsid w:val="00AC0DA6"/>
    <w:rsid w:val="00AC2492"/>
    <w:rsid w:val="00AC2CBB"/>
    <w:rsid w:val="00AC359B"/>
    <w:rsid w:val="00AC41E4"/>
    <w:rsid w:val="00AC46CC"/>
    <w:rsid w:val="00AC4B84"/>
    <w:rsid w:val="00AC5105"/>
    <w:rsid w:val="00AC6FF6"/>
    <w:rsid w:val="00AC738B"/>
    <w:rsid w:val="00AC7750"/>
    <w:rsid w:val="00AD0363"/>
    <w:rsid w:val="00AD255B"/>
    <w:rsid w:val="00AD28FF"/>
    <w:rsid w:val="00AD2E65"/>
    <w:rsid w:val="00AD3F49"/>
    <w:rsid w:val="00AD49D3"/>
    <w:rsid w:val="00AD5266"/>
    <w:rsid w:val="00AD590F"/>
    <w:rsid w:val="00AD5A0B"/>
    <w:rsid w:val="00AD5BF9"/>
    <w:rsid w:val="00AD699F"/>
    <w:rsid w:val="00AD71B1"/>
    <w:rsid w:val="00AD7C6D"/>
    <w:rsid w:val="00AE0AE9"/>
    <w:rsid w:val="00AE0D5F"/>
    <w:rsid w:val="00AE1488"/>
    <w:rsid w:val="00AE23E1"/>
    <w:rsid w:val="00AE23F5"/>
    <w:rsid w:val="00AE2598"/>
    <w:rsid w:val="00AE4322"/>
    <w:rsid w:val="00AE47D2"/>
    <w:rsid w:val="00AE510F"/>
    <w:rsid w:val="00AE59C8"/>
    <w:rsid w:val="00AE65A4"/>
    <w:rsid w:val="00AE6950"/>
    <w:rsid w:val="00AE6981"/>
    <w:rsid w:val="00AE797B"/>
    <w:rsid w:val="00AE7C72"/>
    <w:rsid w:val="00AF004A"/>
    <w:rsid w:val="00AF0A2A"/>
    <w:rsid w:val="00AF0D02"/>
    <w:rsid w:val="00AF190F"/>
    <w:rsid w:val="00AF1ACD"/>
    <w:rsid w:val="00AF2260"/>
    <w:rsid w:val="00AF2A18"/>
    <w:rsid w:val="00AF3C2E"/>
    <w:rsid w:val="00AF5221"/>
    <w:rsid w:val="00AF6738"/>
    <w:rsid w:val="00AF674A"/>
    <w:rsid w:val="00AF6929"/>
    <w:rsid w:val="00AF6A7F"/>
    <w:rsid w:val="00AF754A"/>
    <w:rsid w:val="00B012D8"/>
    <w:rsid w:val="00B01D94"/>
    <w:rsid w:val="00B02A5A"/>
    <w:rsid w:val="00B03C08"/>
    <w:rsid w:val="00B04776"/>
    <w:rsid w:val="00B0505B"/>
    <w:rsid w:val="00B05E3C"/>
    <w:rsid w:val="00B063B5"/>
    <w:rsid w:val="00B06563"/>
    <w:rsid w:val="00B06ED3"/>
    <w:rsid w:val="00B072CA"/>
    <w:rsid w:val="00B07D4B"/>
    <w:rsid w:val="00B1042F"/>
    <w:rsid w:val="00B10567"/>
    <w:rsid w:val="00B1072C"/>
    <w:rsid w:val="00B10BCF"/>
    <w:rsid w:val="00B11C97"/>
    <w:rsid w:val="00B122BF"/>
    <w:rsid w:val="00B122EB"/>
    <w:rsid w:val="00B1274B"/>
    <w:rsid w:val="00B144F7"/>
    <w:rsid w:val="00B149D3"/>
    <w:rsid w:val="00B15B7B"/>
    <w:rsid w:val="00B164D6"/>
    <w:rsid w:val="00B1650A"/>
    <w:rsid w:val="00B168AB"/>
    <w:rsid w:val="00B17CD7"/>
    <w:rsid w:val="00B20F84"/>
    <w:rsid w:val="00B213BE"/>
    <w:rsid w:val="00B22CDC"/>
    <w:rsid w:val="00B2546D"/>
    <w:rsid w:val="00B268B2"/>
    <w:rsid w:val="00B26A8A"/>
    <w:rsid w:val="00B27ED3"/>
    <w:rsid w:val="00B309D1"/>
    <w:rsid w:val="00B333C1"/>
    <w:rsid w:val="00B367F6"/>
    <w:rsid w:val="00B401C3"/>
    <w:rsid w:val="00B40398"/>
    <w:rsid w:val="00B404CE"/>
    <w:rsid w:val="00B4117F"/>
    <w:rsid w:val="00B41196"/>
    <w:rsid w:val="00B434C8"/>
    <w:rsid w:val="00B4364C"/>
    <w:rsid w:val="00B437ED"/>
    <w:rsid w:val="00B43F69"/>
    <w:rsid w:val="00B44ECD"/>
    <w:rsid w:val="00B45CA3"/>
    <w:rsid w:val="00B45FAB"/>
    <w:rsid w:val="00B47CF9"/>
    <w:rsid w:val="00B505A6"/>
    <w:rsid w:val="00B50D3E"/>
    <w:rsid w:val="00B51B80"/>
    <w:rsid w:val="00B51F67"/>
    <w:rsid w:val="00B52179"/>
    <w:rsid w:val="00B5287B"/>
    <w:rsid w:val="00B533EA"/>
    <w:rsid w:val="00B54981"/>
    <w:rsid w:val="00B55B9E"/>
    <w:rsid w:val="00B55F73"/>
    <w:rsid w:val="00B56A07"/>
    <w:rsid w:val="00B5726D"/>
    <w:rsid w:val="00B572AF"/>
    <w:rsid w:val="00B5772D"/>
    <w:rsid w:val="00B600F0"/>
    <w:rsid w:val="00B60936"/>
    <w:rsid w:val="00B60BA6"/>
    <w:rsid w:val="00B61330"/>
    <w:rsid w:val="00B61718"/>
    <w:rsid w:val="00B639EA"/>
    <w:rsid w:val="00B63F7F"/>
    <w:rsid w:val="00B64BED"/>
    <w:rsid w:val="00B65386"/>
    <w:rsid w:val="00B65613"/>
    <w:rsid w:val="00B66EBB"/>
    <w:rsid w:val="00B67172"/>
    <w:rsid w:val="00B7060B"/>
    <w:rsid w:val="00B718B8"/>
    <w:rsid w:val="00B71AD2"/>
    <w:rsid w:val="00B725CE"/>
    <w:rsid w:val="00B7368C"/>
    <w:rsid w:val="00B73BBD"/>
    <w:rsid w:val="00B74591"/>
    <w:rsid w:val="00B75AE7"/>
    <w:rsid w:val="00B76695"/>
    <w:rsid w:val="00B76919"/>
    <w:rsid w:val="00B769DB"/>
    <w:rsid w:val="00B7790D"/>
    <w:rsid w:val="00B77E49"/>
    <w:rsid w:val="00B77FCF"/>
    <w:rsid w:val="00B83E6C"/>
    <w:rsid w:val="00B84C9A"/>
    <w:rsid w:val="00B85C83"/>
    <w:rsid w:val="00B865DF"/>
    <w:rsid w:val="00B86784"/>
    <w:rsid w:val="00B8694D"/>
    <w:rsid w:val="00B87A29"/>
    <w:rsid w:val="00B90F52"/>
    <w:rsid w:val="00B916B0"/>
    <w:rsid w:val="00B91B79"/>
    <w:rsid w:val="00B93DD7"/>
    <w:rsid w:val="00B96782"/>
    <w:rsid w:val="00BA00C6"/>
    <w:rsid w:val="00BA268C"/>
    <w:rsid w:val="00BA2C75"/>
    <w:rsid w:val="00BA43FC"/>
    <w:rsid w:val="00BA4924"/>
    <w:rsid w:val="00BA4D7E"/>
    <w:rsid w:val="00BA62A4"/>
    <w:rsid w:val="00BA69EA"/>
    <w:rsid w:val="00BA73F5"/>
    <w:rsid w:val="00BA7F59"/>
    <w:rsid w:val="00BB11A1"/>
    <w:rsid w:val="00BB1B4E"/>
    <w:rsid w:val="00BB29E1"/>
    <w:rsid w:val="00BB2B55"/>
    <w:rsid w:val="00BB3B44"/>
    <w:rsid w:val="00BB3DD2"/>
    <w:rsid w:val="00BB3E4F"/>
    <w:rsid w:val="00BB567B"/>
    <w:rsid w:val="00BB59C8"/>
    <w:rsid w:val="00BB6404"/>
    <w:rsid w:val="00BB6983"/>
    <w:rsid w:val="00BB7006"/>
    <w:rsid w:val="00BC0634"/>
    <w:rsid w:val="00BC098C"/>
    <w:rsid w:val="00BC1144"/>
    <w:rsid w:val="00BC1515"/>
    <w:rsid w:val="00BC16E9"/>
    <w:rsid w:val="00BC1830"/>
    <w:rsid w:val="00BC20C2"/>
    <w:rsid w:val="00BC2DA4"/>
    <w:rsid w:val="00BC4744"/>
    <w:rsid w:val="00BC4ADD"/>
    <w:rsid w:val="00BC51CB"/>
    <w:rsid w:val="00BC5B74"/>
    <w:rsid w:val="00BC601A"/>
    <w:rsid w:val="00BC6122"/>
    <w:rsid w:val="00BC682B"/>
    <w:rsid w:val="00BD1A2C"/>
    <w:rsid w:val="00BD2050"/>
    <w:rsid w:val="00BD354F"/>
    <w:rsid w:val="00BD3E93"/>
    <w:rsid w:val="00BD5309"/>
    <w:rsid w:val="00BD54BF"/>
    <w:rsid w:val="00BD5DD6"/>
    <w:rsid w:val="00BD6A35"/>
    <w:rsid w:val="00BD6FE0"/>
    <w:rsid w:val="00BE06A8"/>
    <w:rsid w:val="00BE0DB1"/>
    <w:rsid w:val="00BE0F11"/>
    <w:rsid w:val="00BE2B2A"/>
    <w:rsid w:val="00BE41A1"/>
    <w:rsid w:val="00BE4554"/>
    <w:rsid w:val="00BE5513"/>
    <w:rsid w:val="00BE5AB5"/>
    <w:rsid w:val="00BE622F"/>
    <w:rsid w:val="00BE71A9"/>
    <w:rsid w:val="00BE74B3"/>
    <w:rsid w:val="00BE77DF"/>
    <w:rsid w:val="00BE7C82"/>
    <w:rsid w:val="00BF029F"/>
    <w:rsid w:val="00BF1340"/>
    <w:rsid w:val="00BF1D9F"/>
    <w:rsid w:val="00BF1E5F"/>
    <w:rsid w:val="00BF1F6C"/>
    <w:rsid w:val="00BF2995"/>
    <w:rsid w:val="00BF2B73"/>
    <w:rsid w:val="00BF2F2A"/>
    <w:rsid w:val="00BF31A6"/>
    <w:rsid w:val="00BF3AFD"/>
    <w:rsid w:val="00BF3B70"/>
    <w:rsid w:val="00BF427A"/>
    <w:rsid w:val="00BF4379"/>
    <w:rsid w:val="00BF4955"/>
    <w:rsid w:val="00BF546E"/>
    <w:rsid w:val="00BF647B"/>
    <w:rsid w:val="00BF6C33"/>
    <w:rsid w:val="00BF7199"/>
    <w:rsid w:val="00BF7B23"/>
    <w:rsid w:val="00C00CF7"/>
    <w:rsid w:val="00C01C59"/>
    <w:rsid w:val="00C0209A"/>
    <w:rsid w:val="00C020D0"/>
    <w:rsid w:val="00C0225B"/>
    <w:rsid w:val="00C023E1"/>
    <w:rsid w:val="00C02904"/>
    <w:rsid w:val="00C03A63"/>
    <w:rsid w:val="00C03D27"/>
    <w:rsid w:val="00C040AE"/>
    <w:rsid w:val="00C0446C"/>
    <w:rsid w:val="00C04C10"/>
    <w:rsid w:val="00C05317"/>
    <w:rsid w:val="00C05B5A"/>
    <w:rsid w:val="00C05F55"/>
    <w:rsid w:val="00C06FB3"/>
    <w:rsid w:val="00C0732D"/>
    <w:rsid w:val="00C10FCB"/>
    <w:rsid w:val="00C120E7"/>
    <w:rsid w:val="00C121BF"/>
    <w:rsid w:val="00C12D0A"/>
    <w:rsid w:val="00C139AA"/>
    <w:rsid w:val="00C15F13"/>
    <w:rsid w:val="00C165A4"/>
    <w:rsid w:val="00C1690B"/>
    <w:rsid w:val="00C171DF"/>
    <w:rsid w:val="00C1732B"/>
    <w:rsid w:val="00C17E26"/>
    <w:rsid w:val="00C20216"/>
    <w:rsid w:val="00C209F0"/>
    <w:rsid w:val="00C22542"/>
    <w:rsid w:val="00C23A33"/>
    <w:rsid w:val="00C252AB"/>
    <w:rsid w:val="00C269D3"/>
    <w:rsid w:val="00C27969"/>
    <w:rsid w:val="00C312F1"/>
    <w:rsid w:val="00C31D18"/>
    <w:rsid w:val="00C3273B"/>
    <w:rsid w:val="00C32AE8"/>
    <w:rsid w:val="00C34036"/>
    <w:rsid w:val="00C357C8"/>
    <w:rsid w:val="00C371DC"/>
    <w:rsid w:val="00C37681"/>
    <w:rsid w:val="00C37A6A"/>
    <w:rsid w:val="00C37BA4"/>
    <w:rsid w:val="00C37BD5"/>
    <w:rsid w:val="00C4109E"/>
    <w:rsid w:val="00C410CE"/>
    <w:rsid w:val="00C41725"/>
    <w:rsid w:val="00C41F5D"/>
    <w:rsid w:val="00C4370B"/>
    <w:rsid w:val="00C450AD"/>
    <w:rsid w:val="00C4535A"/>
    <w:rsid w:val="00C45AE1"/>
    <w:rsid w:val="00C46360"/>
    <w:rsid w:val="00C471B6"/>
    <w:rsid w:val="00C476B5"/>
    <w:rsid w:val="00C50167"/>
    <w:rsid w:val="00C501A8"/>
    <w:rsid w:val="00C51B38"/>
    <w:rsid w:val="00C526F8"/>
    <w:rsid w:val="00C5278B"/>
    <w:rsid w:val="00C529A2"/>
    <w:rsid w:val="00C53007"/>
    <w:rsid w:val="00C53295"/>
    <w:rsid w:val="00C539EC"/>
    <w:rsid w:val="00C53D59"/>
    <w:rsid w:val="00C55E58"/>
    <w:rsid w:val="00C56417"/>
    <w:rsid w:val="00C5774A"/>
    <w:rsid w:val="00C57B32"/>
    <w:rsid w:val="00C60F58"/>
    <w:rsid w:val="00C62A6A"/>
    <w:rsid w:val="00C62ABE"/>
    <w:rsid w:val="00C62D5B"/>
    <w:rsid w:val="00C62FE5"/>
    <w:rsid w:val="00C65441"/>
    <w:rsid w:val="00C6622B"/>
    <w:rsid w:val="00C67AB9"/>
    <w:rsid w:val="00C67D42"/>
    <w:rsid w:val="00C67DF2"/>
    <w:rsid w:val="00C67ED8"/>
    <w:rsid w:val="00C70E43"/>
    <w:rsid w:val="00C71819"/>
    <w:rsid w:val="00C71BB5"/>
    <w:rsid w:val="00C727B2"/>
    <w:rsid w:val="00C73941"/>
    <w:rsid w:val="00C7598F"/>
    <w:rsid w:val="00C75E02"/>
    <w:rsid w:val="00C7623F"/>
    <w:rsid w:val="00C76469"/>
    <w:rsid w:val="00C766F5"/>
    <w:rsid w:val="00C76F51"/>
    <w:rsid w:val="00C77768"/>
    <w:rsid w:val="00C778EF"/>
    <w:rsid w:val="00C77BB3"/>
    <w:rsid w:val="00C8059B"/>
    <w:rsid w:val="00C8072E"/>
    <w:rsid w:val="00C80F63"/>
    <w:rsid w:val="00C811DB"/>
    <w:rsid w:val="00C8239E"/>
    <w:rsid w:val="00C83B32"/>
    <w:rsid w:val="00C83FAE"/>
    <w:rsid w:val="00C851DB"/>
    <w:rsid w:val="00C85B33"/>
    <w:rsid w:val="00C85D78"/>
    <w:rsid w:val="00C90CCF"/>
    <w:rsid w:val="00C90F3C"/>
    <w:rsid w:val="00C90F8E"/>
    <w:rsid w:val="00C91C21"/>
    <w:rsid w:val="00C91C45"/>
    <w:rsid w:val="00C9251F"/>
    <w:rsid w:val="00C93613"/>
    <w:rsid w:val="00C93E46"/>
    <w:rsid w:val="00C940EE"/>
    <w:rsid w:val="00C9478B"/>
    <w:rsid w:val="00C94995"/>
    <w:rsid w:val="00C950BA"/>
    <w:rsid w:val="00C9569B"/>
    <w:rsid w:val="00C95D1F"/>
    <w:rsid w:val="00C9629D"/>
    <w:rsid w:val="00C97057"/>
    <w:rsid w:val="00C979C5"/>
    <w:rsid w:val="00C97B08"/>
    <w:rsid w:val="00CA00CC"/>
    <w:rsid w:val="00CA0D14"/>
    <w:rsid w:val="00CA109D"/>
    <w:rsid w:val="00CA2096"/>
    <w:rsid w:val="00CA29F1"/>
    <w:rsid w:val="00CA3354"/>
    <w:rsid w:val="00CA3B89"/>
    <w:rsid w:val="00CA56DF"/>
    <w:rsid w:val="00CA5708"/>
    <w:rsid w:val="00CA5B1E"/>
    <w:rsid w:val="00CA664E"/>
    <w:rsid w:val="00CB001B"/>
    <w:rsid w:val="00CB031B"/>
    <w:rsid w:val="00CB075B"/>
    <w:rsid w:val="00CB10F6"/>
    <w:rsid w:val="00CB156E"/>
    <w:rsid w:val="00CB30FD"/>
    <w:rsid w:val="00CB314E"/>
    <w:rsid w:val="00CB31FB"/>
    <w:rsid w:val="00CB4609"/>
    <w:rsid w:val="00CB4AA8"/>
    <w:rsid w:val="00CB58CD"/>
    <w:rsid w:val="00CB6183"/>
    <w:rsid w:val="00CB73F6"/>
    <w:rsid w:val="00CB7919"/>
    <w:rsid w:val="00CB7DE2"/>
    <w:rsid w:val="00CB7ECB"/>
    <w:rsid w:val="00CC0ED0"/>
    <w:rsid w:val="00CC16F7"/>
    <w:rsid w:val="00CC1B6D"/>
    <w:rsid w:val="00CC2494"/>
    <w:rsid w:val="00CC2B87"/>
    <w:rsid w:val="00CC37C3"/>
    <w:rsid w:val="00CC3B41"/>
    <w:rsid w:val="00CC3DF2"/>
    <w:rsid w:val="00CC52A5"/>
    <w:rsid w:val="00CC52C0"/>
    <w:rsid w:val="00CC59A4"/>
    <w:rsid w:val="00CC627C"/>
    <w:rsid w:val="00CC7878"/>
    <w:rsid w:val="00CD1726"/>
    <w:rsid w:val="00CD1903"/>
    <w:rsid w:val="00CD30B0"/>
    <w:rsid w:val="00CD4B54"/>
    <w:rsid w:val="00CD5357"/>
    <w:rsid w:val="00CE0B91"/>
    <w:rsid w:val="00CE2473"/>
    <w:rsid w:val="00CE28E7"/>
    <w:rsid w:val="00CE2D6E"/>
    <w:rsid w:val="00CE3B21"/>
    <w:rsid w:val="00CE3C43"/>
    <w:rsid w:val="00CE4DFF"/>
    <w:rsid w:val="00CE50E6"/>
    <w:rsid w:val="00CE5546"/>
    <w:rsid w:val="00CE55E4"/>
    <w:rsid w:val="00CE58A0"/>
    <w:rsid w:val="00CE6E13"/>
    <w:rsid w:val="00CF0610"/>
    <w:rsid w:val="00CF091F"/>
    <w:rsid w:val="00CF1929"/>
    <w:rsid w:val="00CF1D47"/>
    <w:rsid w:val="00CF209A"/>
    <w:rsid w:val="00CF3780"/>
    <w:rsid w:val="00CF3A35"/>
    <w:rsid w:val="00CF4B84"/>
    <w:rsid w:val="00CF56C9"/>
    <w:rsid w:val="00CF65B5"/>
    <w:rsid w:val="00CF65EC"/>
    <w:rsid w:val="00CF72D6"/>
    <w:rsid w:val="00CF78F0"/>
    <w:rsid w:val="00D00573"/>
    <w:rsid w:val="00D00EE5"/>
    <w:rsid w:val="00D01F66"/>
    <w:rsid w:val="00D0238E"/>
    <w:rsid w:val="00D02862"/>
    <w:rsid w:val="00D0550D"/>
    <w:rsid w:val="00D072FA"/>
    <w:rsid w:val="00D073B6"/>
    <w:rsid w:val="00D07811"/>
    <w:rsid w:val="00D07963"/>
    <w:rsid w:val="00D079E8"/>
    <w:rsid w:val="00D10CD5"/>
    <w:rsid w:val="00D12E1D"/>
    <w:rsid w:val="00D12FB8"/>
    <w:rsid w:val="00D13C5F"/>
    <w:rsid w:val="00D13CDF"/>
    <w:rsid w:val="00D14925"/>
    <w:rsid w:val="00D15669"/>
    <w:rsid w:val="00D1568A"/>
    <w:rsid w:val="00D1633F"/>
    <w:rsid w:val="00D17C27"/>
    <w:rsid w:val="00D2002E"/>
    <w:rsid w:val="00D20B2B"/>
    <w:rsid w:val="00D20B8C"/>
    <w:rsid w:val="00D21290"/>
    <w:rsid w:val="00D21649"/>
    <w:rsid w:val="00D21ED1"/>
    <w:rsid w:val="00D225B4"/>
    <w:rsid w:val="00D225CE"/>
    <w:rsid w:val="00D22F57"/>
    <w:rsid w:val="00D2314C"/>
    <w:rsid w:val="00D24163"/>
    <w:rsid w:val="00D25173"/>
    <w:rsid w:val="00D255AA"/>
    <w:rsid w:val="00D26AE4"/>
    <w:rsid w:val="00D2719E"/>
    <w:rsid w:val="00D27669"/>
    <w:rsid w:val="00D27CE1"/>
    <w:rsid w:val="00D30621"/>
    <w:rsid w:val="00D30797"/>
    <w:rsid w:val="00D30A35"/>
    <w:rsid w:val="00D31D43"/>
    <w:rsid w:val="00D31D7A"/>
    <w:rsid w:val="00D31E1F"/>
    <w:rsid w:val="00D3316F"/>
    <w:rsid w:val="00D3337B"/>
    <w:rsid w:val="00D3421C"/>
    <w:rsid w:val="00D349B4"/>
    <w:rsid w:val="00D34DA9"/>
    <w:rsid w:val="00D366C0"/>
    <w:rsid w:val="00D36BF1"/>
    <w:rsid w:val="00D375E3"/>
    <w:rsid w:val="00D37629"/>
    <w:rsid w:val="00D4049A"/>
    <w:rsid w:val="00D405D7"/>
    <w:rsid w:val="00D40BE9"/>
    <w:rsid w:val="00D40DBB"/>
    <w:rsid w:val="00D40F61"/>
    <w:rsid w:val="00D41D9D"/>
    <w:rsid w:val="00D428DE"/>
    <w:rsid w:val="00D42B6A"/>
    <w:rsid w:val="00D43A91"/>
    <w:rsid w:val="00D44821"/>
    <w:rsid w:val="00D44CDA"/>
    <w:rsid w:val="00D450C2"/>
    <w:rsid w:val="00D46353"/>
    <w:rsid w:val="00D46748"/>
    <w:rsid w:val="00D46F8E"/>
    <w:rsid w:val="00D479D8"/>
    <w:rsid w:val="00D47D47"/>
    <w:rsid w:val="00D50592"/>
    <w:rsid w:val="00D506A9"/>
    <w:rsid w:val="00D50A73"/>
    <w:rsid w:val="00D51439"/>
    <w:rsid w:val="00D53BD6"/>
    <w:rsid w:val="00D53FD0"/>
    <w:rsid w:val="00D5462C"/>
    <w:rsid w:val="00D54E11"/>
    <w:rsid w:val="00D5689A"/>
    <w:rsid w:val="00D5692E"/>
    <w:rsid w:val="00D56E8C"/>
    <w:rsid w:val="00D60451"/>
    <w:rsid w:val="00D609D1"/>
    <w:rsid w:val="00D61070"/>
    <w:rsid w:val="00D6121A"/>
    <w:rsid w:val="00D62026"/>
    <w:rsid w:val="00D628AD"/>
    <w:rsid w:val="00D62C6E"/>
    <w:rsid w:val="00D62D85"/>
    <w:rsid w:val="00D63D84"/>
    <w:rsid w:val="00D65030"/>
    <w:rsid w:val="00D66393"/>
    <w:rsid w:val="00D664B0"/>
    <w:rsid w:val="00D67624"/>
    <w:rsid w:val="00D67915"/>
    <w:rsid w:val="00D71645"/>
    <w:rsid w:val="00D71993"/>
    <w:rsid w:val="00D71CF5"/>
    <w:rsid w:val="00D720B8"/>
    <w:rsid w:val="00D750B0"/>
    <w:rsid w:val="00D757AD"/>
    <w:rsid w:val="00D75A13"/>
    <w:rsid w:val="00D75B8D"/>
    <w:rsid w:val="00D7694A"/>
    <w:rsid w:val="00D77182"/>
    <w:rsid w:val="00D7736A"/>
    <w:rsid w:val="00D7760E"/>
    <w:rsid w:val="00D80F0D"/>
    <w:rsid w:val="00D811EB"/>
    <w:rsid w:val="00D82134"/>
    <w:rsid w:val="00D82530"/>
    <w:rsid w:val="00D82896"/>
    <w:rsid w:val="00D8462D"/>
    <w:rsid w:val="00D849A0"/>
    <w:rsid w:val="00D84C43"/>
    <w:rsid w:val="00D8528E"/>
    <w:rsid w:val="00D85D2D"/>
    <w:rsid w:val="00D86298"/>
    <w:rsid w:val="00D86D62"/>
    <w:rsid w:val="00D86E7B"/>
    <w:rsid w:val="00D90092"/>
    <w:rsid w:val="00D9202D"/>
    <w:rsid w:val="00D922BC"/>
    <w:rsid w:val="00D924C5"/>
    <w:rsid w:val="00D9287E"/>
    <w:rsid w:val="00D92D40"/>
    <w:rsid w:val="00D932DD"/>
    <w:rsid w:val="00D939F4"/>
    <w:rsid w:val="00D9469D"/>
    <w:rsid w:val="00D94E45"/>
    <w:rsid w:val="00D95248"/>
    <w:rsid w:val="00D95DBB"/>
    <w:rsid w:val="00D969B8"/>
    <w:rsid w:val="00D97CB2"/>
    <w:rsid w:val="00DA10AF"/>
    <w:rsid w:val="00DA1232"/>
    <w:rsid w:val="00DA18F0"/>
    <w:rsid w:val="00DA2144"/>
    <w:rsid w:val="00DA33DA"/>
    <w:rsid w:val="00DA36F0"/>
    <w:rsid w:val="00DA3A93"/>
    <w:rsid w:val="00DA3AE5"/>
    <w:rsid w:val="00DA5325"/>
    <w:rsid w:val="00DA69A5"/>
    <w:rsid w:val="00DA6E1A"/>
    <w:rsid w:val="00DA7A27"/>
    <w:rsid w:val="00DB03DB"/>
    <w:rsid w:val="00DB05F7"/>
    <w:rsid w:val="00DB07D7"/>
    <w:rsid w:val="00DB17A4"/>
    <w:rsid w:val="00DB190F"/>
    <w:rsid w:val="00DB2A38"/>
    <w:rsid w:val="00DB2BF1"/>
    <w:rsid w:val="00DB336E"/>
    <w:rsid w:val="00DB34AF"/>
    <w:rsid w:val="00DB413B"/>
    <w:rsid w:val="00DB4254"/>
    <w:rsid w:val="00DB4277"/>
    <w:rsid w:val="00DB443A"/>
    <w:rsid w:val="00DB5777"/>
    <w:rsid w:val="00DB58E1"/>
    <w:rsid w:val="00DB63E4"/>
    <w:rsid w:val="00DB6CEF"/>
    <w:rsid w:val="00DB782E"/>
    <w:rsid w:val="00DB7882"/>
    <w:rsid w:val="00DC01FA"/>
    <w:rsid w:val="00DC0B2B"/>
    <w:rsid w:val="00DC1901"/>
    <w:rsid w:val="00DC1DC7"/>
    <w:rsid w:val="00DC25FF"/>
    <w:rsid w:val="00DC5D91"/>
    <w:rsid w:val="00DC5E76"/>
    <w:rsid w:val="00DC6365"/>
    <w:rsid w:val="00DD02CA"/>
    <w:rsid w:val="00DD050B"/>
    <w:rsid w:val="00DD0A81"/>
    <w:rsid w:val="00DD0CDB"/>
    <w:rsid w:val="00DD1333"/>
    <w:rsid w:val="00DD2E5E"/>
    <w:rsid w:val="00DD300D"/>
    <w:rsid w:val="00DD3271"/>
    <w:rsid w:val="00DD3FFF"/>
    <w:rsid w:val="00DD4249"/>
    <w:rsid w:val="00DD5B93"/>
    <w:rsid w:val="00DD5F99"/>
    <w:rsid w:val="00DD66A5"/>
    <w:rsid w:val="00DD6F3E"/>
    <w:rsid w:val="00DD71C8"/>
    <w:rsid w:val="00DD7E1E"/>
    <w:rsid w:val="00DE0033"/>
    <w:rsid w:val="00DE043F"/>
    <w:rsid w:val="00DE0AD5"/>
    <w:rsid w:val="00DE0F61"/>
    <w:rsid w:val="00DE1646"/>
    <w:rsid w:val="00DE2497"/>
    <w:rsid w:val="00DE3D3F"/>
    <w:rsid w:val="00DE4BAF"/>
    <w:rsid w:val="00DE5EB1"/>
    <w:rsid w:val="00DE62F9"/>
    <w:rsid w:val="00DE6449"/>
    <w:rsid w:val="00DE6AF4"/>
    <w:rsid w:val="00DE6DC9"/>
    <w:rsid w:val="00DE7243"/>
    <w:rsid w:val="00DE7626"/>
    <w:rsid w:val="00DF0B3A"/>
    <w:rsid w:val="00DF3589"/>
    <w:rsid w:val="00DF3A5E"/>
    <w:rsid w:val="00DF52A7"/>
    <w:rsid w:val="00DF56BE"/>
    <w:rsid w:val="00DF5DDE"/>
    <w:rsid w:val="00DF6204"/>
    <w:rsid w:val="00E00042"/>
    <w:rsid w:val="00E02795"/>
    <w:rsid w:val="00E02986"/>
    <w:rsid w:val="00E02A6E"/>
    <w:rsid w:val="00E033FD"/>
    <w:rsid w:val="00E034DA"/>
    <w:rsid w:val="00E035BC"/>
    <w:rsid w:val="00E03D23"/>
    <w:rsid w:val="00E0510B"/>
    <w:rsid w:val="00E05F7D"/>
    <w:rsid w:val="00E065B7"/>
    <w:rsid w:val="00E1088C"/>
    <w:rsid w:val="00E109A8"/>
    <w:rsid w:val="00E10B40"/>
    <w:rsid w:val="00E10B94"/>
    <w:rsid w:val="00E11DCA"/>
    <w:rsid w:val="00E11F64"/>
    <w:rsid w:val="00E1272B"/>
    <w:rsid w:val="00E1278F"/>
    <w:rsid w:val="00E12893"/>
    <w:rsid w:val="00E128C3"/>
    <w:rsid w:val="00E12987"/>
    <w:rsid w:val="00E170F6"/>
    <w:rsid w:val="00E1714B"/>
    <w:rsid w:val="00E1718F"/>
    <w:rsid w:val="00E17953"/>
    <w:rsid w:val="00E2019C"/>
    <w:rsid w:val="00E20703"/>
    <w:rsid w:val="00E2084F"/>
    <w:rsid w:val="00E223EB"/>
    <w:rsid w:val="00E225E7"/>
    <w:rsid w:val="00E23377"/>
    <w:rsid w:val="00E23A4A"/>
    <w:rsid w:val="00E23C62"/>
    <w:rsid w:val="00E240B7"/>
    <w:rsid w:val="00E243F9"/>
    <w:rsid w:val="00E25151"/>
    <w:rsid w:val="00E26380"/>
    <w:rsid w:val="00E27376"/>
    <w:rsid w:val="00E27E8D"/>
    <w:rsid w:val="00E304E5"/>
    <w:rsid w:val="00E32FFF"/>
    <w:rsid w:val="00E3316A"/>
    <w:rsid w:val="00E3429D"/>
    <w:rsid w:val="00E3457E"/>
    <w:rsid w:val="00E347AB"/>
    <w:rsid w:val="00E36B8C"/>
    <w:rsid w:val="00E3795F"/>
    <w:rsid w:val="00E37F2C"/>
    <w:rsid w:val="00E408E1"/>
    <w:rsid w:val="00E41F45"/>
    <w:rsid w:val="00E42047"/>
    <w:rsid w:val="00E425F3"/>
    <w:rsid w:val="00E42698"/>
    <w:rsid w:val="00E42B9C"/>
    <w:rsid w:val="00E42F24"/>
    <w:rsid w:val="00E4351C"/>
    <w:rsid w:val="00E437FE"/>
    <w:rsid w:val="00E44306"/>
    <w:rsid w:val="00E4446B"/>
    <w:rsid w:val="00E44EB2"/>
    <w:rsid w:val="00E462CF"/>
    <w:rsid w:val="00E46E44"/>
    <w:rsid w:val="00E47DA4"/>
    <w:rsid w:val="00E55A2B"/>
    <w:rsid w:val="00E56AB8"/>
    <w:rsid w:val="00E56C85"/>
    <w:rsid w:val="00E56E9B"/>
    <w:rsid w:val="00E61335"/>
    <w:rsid w:val="00E61E68"/>
    <w:rsid w:val="00E625C2"/>
    <w:rsid w:val="00E632B5"/>
    <w:rsid w:val="00E63EB1"/>
    <w:rsid w:val="00E65E60"/>
    <w:rsid w:val="00E66DF7"/>
    <w:rsid w:val="00E674A6"/>
    <w:rsid w:val="00E679DE"/>
    <w:rsid w:val="00E7029E"/>
    <w:rsid w:val="00E73352"/>
    <w:rsid w:val="00E73CF4"/>
    <w:rsid w:val="00E74762"/>
    <w:rsid w:val="00E75A5E"/>
    <w:rsid w:val="00E76185"/>
    <w:rsid w:val="00E77D49"/>
    <w:rsid w:val="00E77E07"/>
    <w:rsid w:val="00E80338"/>
    <w:rsid w:val="00E81912"/>
    <w:rsid w:val="00E81924"/>
    <w:rsid w:val="00E819AC"/>
    <w:rsid w:val="00E81CBA"/>
    <w:rsid w:val="00E81FF6"/>
    <w:rsid w:val="00E824E6"/>
    <w:rsid w:val="00E826DF"/>
    <w:rsid w:val="00E82B6C"/>
    <w:rsid w:val="00E832E3"/>
    <w:rsid w:val="00E83632"/>
    <w:rsid w:val="00E8381D"/>
    <w:rsid w:val="00E843D7"/>
    <w:rsid w:val="00E847EB"/>
    <w:rsid w:val="00E84B18"/>
    <w:rsid w:val="00E856D5"/>
    <w:rsid w:val="00E856F7"/>
    <w:rsid w:val="00E87CD5"/>
    <w:rsid w:val="00E87D20"/>
    <w:rsid w:val="00E90154"/>
    <w:rsid w:val="00E9220E"/>
    <w:rsid w:val="00E92472"/>
    <w:rsid w:val="00E92EB5"/>
    <w:rsid w:val="00E9660C"/>
    <w:rsid w:val="00E971F6"/>
    <w:rsid w:val="00E977EF"/>
    <w:rsid w:val="00EA007A"/>
    <w:rsid w:val="00EA035F"/>
    <w:rsid w:val="00EA0F60"/>
    <w:rsid w:val="00EA1862"/>
    <w:rsid w:val="00EA18B0"/>
    <w:rsid w:val="00EA26BB"/>
    <w:rsid w:val="00EA2967"/>
    <w:rsid w:val="00EA324F"/>
    <w:rsid w:val="00EA39FA"/>
    <w:rsid w:val="00EA3DAC"/>
    <w:rsid w:val="00EA4BD0"/>
    <w:rsid w:val="00EA5ECF"/>
    <w:rsid w:val="00EA621B"/>
    <w:rsid w:val="00EA68B0"/>
    <w:rsid w:val="00EA7128"/>
    <w:rsid w:val="00EA7814"/>
    <w:rsid w:val="00EB0087"/>
    <w:rsid w:val="00EB042A"/>
    <w:rsid w:val="00EB0E4F"/>
    <w:rsid w:val="00EB13AD"/>
    <w:rsid w:val="00EB13B5"/>
    <w:rsid w:val="00EB3261"/>
    <w:rsid w:val="00EB3997"/>
    <w:rsid w:val="00EB48EF"/>
    <w:rsid w:val="00EB4A94"/>
    <w:rsid w:val="00EB5380"/>
    <w:rsid w:val="00EB5428"/>
    <w:rsid w:val="00EB60A8"/>
    <w:rsid w:val="00EB6180"/>
    <w:rsid w:val="00EB6622"/>
    <w:rsid w:val="00EB7046"/>
    <w:rsid w:val="00EB77EB"/>
    <w:rsid w:val="00EC0635"/>
    <w:rsid w:val="00EC06C6"/>
    <w:rsid w:val="00EC0A74"/>
    <w:rsid w:val="00EC19AC"/>
    <w:rsid w:val="00EC2398"/>
    <w:rsid w:val="00EC2888"/>
    <w:rsid w:val="00EC32C4"/>
    <w:rsid w:val="00EC4034"/>
    <w:rsid w:val="00EC5494"/>
    <w:rsid w:val="00EC5A4A"/>
    <w:rsid w:val="00EC5A76"/>
    <w:rsid w:val="00EC606A"/>
    <w:rsid w:val="00EC60D3"/>
    <w:rsid w:val="00EC6562"/>
    <w:rsid w:val="00EC7692"/>
    <w:rsid w:val="00EC76AE"/>
    <w:rsid w:val="00EC780D"/>
    <w:rsid w:val="00EC7CD2"/>
    <w:rsid w:val="00ED015A"/>
    <w:rsid w:val="00ED0FDF"/>
    <w:rsid w:val="00ED2E52"/>
    <w:rsid w:val="00ED306F"/>
    <w:rsid w:val="00ED3787"/>
    <w:rsid w:val="00ED44B1"/>
    <w:rsid w:val="00ED6080"/>
    <w:rsid w:val="00ED7564"/>
    <w:rsid w:val="00EE04F8"/>
    <w:rsid w:val="00EE0924"/>
    <w:rsid w:val="00EE0B7B"/>
    <w:rsid w:val="00EE136C"/>
    <w:rsid w:val="00EE1711"/>
    <w:rsid w:val="00EE179F"/>
    <w:rsid w:val="00EE3B3B"/>
    <w:rsid w:val="00EE4EE7"/>
    <w:rsid w:val="00EE5017"/>
    <w:rsid w:val="00EE5BD2"/>
    <w:rsid w:val="00EE756F"/>
    <w:rsid w:val="00EE797B"/>
    <w:rsid w:val="00EF0590"/>
    <w:rsid w:val="00EF1FF1"/>
    <w:rsid w:val="00EF3629"/>
    <w:rsid w:val="00EF37BF"/>
    <w:rsid w:val="00EF3FAF"/>
    <w:rsid w:val="00EF5E86"/>
    <w:rsid w:val="00EF6027"/>
    <w:rsid w:val="00EF736F"/>
    <w:rsid w:val="00F00179"/>
    <w:rsid w:val="00F02F73"/>
    <w:rsid w:val="00F052ED"/>
    <w:rsid w:val="00F05B05"/>
    <w:rsid w:val="00F062EE"/>
    <w:rsid w:val="00F065FD"/>
    <w:rsid w:val="00F06B87"/>
    <w:rsid w:val="00F06DA4"/>
    <w:rsid w:val="00F06E5E"/>
    <w:rsid w:val="00F079E3"/>
    <w:rsid w:val="00F07A75"/>
    <w:rsid w:val="00F07CBD"/>
    <w:rsid w:val="00F109D1"/>
    <w:rsid w:val="00F111E3"/>
    <w:rsid w:val="00F1198A"/>
    <w:rsid w:val="00F11F06"/>
    <w:rsid w:val="00F13A5B"/>
    <w:rsid w:val="00F1432C"/>
    <w:rsid w:val="00F14E79"/>
    <w:rsid w:val="00F16438"/>
    <w:rsid w:val="00F1677D"/>
    <w:rsid w:val="00F20462"/>
    <w:rsid w:val="00F2074A"/>
    <w:rsid w:val="00F20FC0"/>
    <w:rsid w:val="00F21246"/>
    <w:rsid w:val="00F2127B"/>
    <w:rsid w:val="00F2193B"/>
    <w:rsid w:val="00F21C4C"/>
    <w:rsid w:val="00F2277D"/>
    <w:rsid w:val="00F239D2"/>
    <w:rsid w:val="00F23EE9"/>
    <w:rsid w:val="00F246E1"/>
    <w:rsid w:val="00F24D23"/>
    <w:rsid w:val="00F24F2A"/>
    <w:rsid w:val="00F24F45"/>
    <w:rsid w:val="00F250B0"/>
    <w:rsid w:val="00F275ED"/>
    <w:rsid w:val="00F2767E"/>
    <w:rsid w:val="00F30653"/>
    <w:rsid w:val="00F30F32"/>
    <w:rsid w:val="00F326FA"/>
    <w:rsid w:val="00F33DEE"/>
    <w:rsid w:val="00F3401D"/>
    <w:rsid w:val="00F34690"/>
    <w:rsid w:val="00F3477E"/>
    <w:rsid w:val="00F36204"/>
    <w:rsid w:val="00F370F6"/>
    <w:rsid w:val="00F37484"/>
    <w:rsid w:val="00F37E92"/>
    <w:rsid w:val="00F4085C"/>
    <w:rsid w:val="00F40A8A"/>
    <w:rsid w:val="00F41BC2"/>
    <w:rsid w:val="00F42077"/>
    <w:rsid w:val="00F43138"/>
    <w:rsid w:val="00F439F9"/>
    <w:rsid w:val="00F43ADD"/>
    <w:rsid w:val="00F43E9D"/>
    <w:rsid w:val="00F43EC5"/>
    <w:rsid w:val="00F44E62"/>
    <w:rsid w:val="00F45315"/>
    <w:rsid w:val="00F45A6F"/>
    <w:rsid w:val="00F46635"/>
    <w:rsid w:val="00F46673"/>
    <w:rsid w:val="00F471A5"/>
    <w:rsid w:val="00F47314"/>
    <w:rsid w:val="00F47896"/>
    <w:rsid w:val="00F50F3C"/>
    <w:rsid w:val="00F51946"/>
    <w:rsid w:val="00F5194A"/>
    <w:rsid w:val="00F527AC"/>
    <w:rsid w:val="00F527E9"/>
    <w:rsid w:val="00F52ED9"/>
    <w:rsid w:val="00F53DE3"/>
    <w:rsid w:val="00F53F7B"/>
    <w:rsid w:val="00F54C98"/>
    <w:rsid w:val="00F5554C"/>
    <w:rsid w:val="00F5743A"/>
    <w:rsid w:val="00F607BB"/>
    <w:rsid w:val="00F60EC1"/>
    <w:rsid w:val="00F615F0"/>
    <w:rsid w:val="00F61CDF"/>
    <w:rsid w:val="00F62415"/>
    <w:rsid w:val="00F6279C"/>
    <w:rsid w:val="00F6429E"/>
    <w:rsid w:val="00F644CA"/>
    <w:rsid w:val="00F65A3D"/>
    <w:rsid w:val="00F661BC"/>
    <w:rsid w:val="00F67332"/>
    <w:rsid w:val="00F7192D"/>
    <w:rsid w:val="00F71E03"/>
    <w:rsid w:val="00F7236C"/>
    <w:rsid w:val="00F724A2"/>
    <w:rsid w:val="00F72629"/>
    <w:rsid w:val="00F734F5"/>
    <w:rsid w:val="00F735DC"/>
    <w:rsid w:val="00F73650"/>
    <w:rsid w:val="00F73E7A"/>
    <w:rsid w:val="00F75658"/>
    <w:rsid w:val="00F76028"/>
    <w:rsid w:val="00F760D2"/>
    <w:rsid w:val="00F76752"/>
    <w:rsid w:val="00F769DB"/>
    <w:rsid w:val="00F76A5B"/>
    <w:rsid w:val="00F76C04"/>
    <w:rsid w:val="00F76DC1"/>
    <w:rsid w:val="00F80A90"/>
    <w:rsid w:val="00F80C4E"/>
    <w:rsid w:val="00F81393"/>
    <w:rsid w:val="00F81C02"/>
    <w:rsid w:val="00F81F97"/>
    <w:rsid w:val="00F82D52"/>
    <w:rsid w:val="00F8432E"/>
    <w:rsid w:val="00F85657"/>
    <w:rsid w:val="00F86ECA"/>
    <w:rsid w:val="00F86FF6"/>
    <w:rsid w:val="00F875AB"/>
    <w:rsid w:val="00F8787D"/>
    <w:rsid w:val="00F901C8"/>
    <w:rsid w:val="00F904FF"/>
    <w:rsid w:val="00F90EBA"/>
    <w:rsid w:val="00F91D21"/>
    <w:rsid w:val="00F9278A"/>
    <w:rsid w:val="00F92FAF"/>
    <w:rsid w:val="00F9335D"/>
    <w:rsid w:val="00F9406A"/>
    <w:rsid w:val="00F94F05"/>
    <w:rsid w:val="00F9599B"/>
    <w:rsid w:val="00F95B84"/>
    <w:rsid w:val="00F95BD4"/>
    <w:rsid w:val="00F95E51"/>
    <w:rsid w:val="00F97C55"/>
    <w:rsid w:val="00F97C5F"/>
    <w:rsid w:val="00FA051D"/>
    <w:rsid w:val="00FA1258"/>
    <w:rsid w:val="00FA1E77"/>
    <w:rsid w:val="00FA4F43"/>
    <w:rsid w:val="00FA7116"/>
    <w:rsid w:val="00FA7A9C"/>
    <w:rsid w:val="00FA7AEE"/>
    <w:rsid w:val="00FA7C9C"/>
    <w:rsid w:val="00FA7D17"/>
    <w:rsid w:val="00FA7EF3"/>
    <w:rsid w:val="00FB042F"/>
    <w:rsid w:val="00FB0DED"/>
    <w:rsid w:val="00FB15FD"/>
    <w:rsid w:val="00FB1EBE"/>
    <w:rsid w:val="00FB2D1F"/>
    <w:rsid w:val="00FB2D8D"/>
    <w:rsid w:val="00FB3D6C"/>
    <w:rsid w:val="00FB3E5C"/>
    <w:rsid w:val="00FB4274"/>
    <w:rsid w:val="00FB4301"/>
    <w:rsid w:val="00FB4539"/>
    <w:rsid w:val="00FB4F4E"/>
    <w:rsid w:val="00FB50CF"/>
    <w:rsid w:val="00FB6234"/>
    <w:rsid w:val="00FB65FD"/>
    <w:rsid w:val="00FB6A8D"/>
    <w:rsid w:val="00FB71C3"/>
    <w:rsid w:val="00FB7F2D"/>
    <w:rsid w:val="00FC0356"/>
    <w:rsid w:val="00FC0671"/>
    <w:rsid w:val="00FC1C29"/>
    <w:rsid w:val="00FC21D2"/>
    <w:rsid w:val="00FC326C"/>
    <w:rsid w:val="00FC3D77"/>
    <w:rsid w:val="00FC3E36"/>
    <w:rsid w:val="00FC4204"/>
    <w:rsid w:val="00FC5853"/>
    <w:rsid w:val="00FC5927"/>
    <w:rsid w:val="00FC5B90"/>
    <w:rsid w:val="00FC6089"/>
    <w:rsid w:val="00FC610E"/>
    <w:rsid w:val="00FC7512"/>
    <w:rsid w:val="00FC7A05"/>
    <w:rsid w:val="00FD047F"/>
    <w:rsid w:val="00FD05CD"/>
    <w:rsid w:val="00FD0ACC"/>
    <w:rsid w:val="00FD0FD6"/>
    <w:rsid w:val="00FD33DD"/>
    <w:rsid w:val="00FD3D14"/>
    <w:rsid w:val="00FD40F7"/>
    <w:rsid w:val="00FD4434"/>
    <w:rsid w:val="00FD4771"/>
    <w:rsid w:val="00FD4D53"/>
    <w:rsid w:val="00FD53B8"/>
    <w:rsid w:val="00FD6189"/>
    <w:rsid w:val="00FD66B0"/>
    <w:rsid w:val="00FD76AE"/>
    <w:rsid w:val="00FE1033"/>
    <w:rsid w:val="00FE3736"/>
    <w:rsid w:val="00FE3BAD"/>
    <w:rsid w:val="00FE53FC"/>
    <w:rsid w:val="00FE56D7"/>
    <w:rsid w:val="00FE6E7C"/>
    <w:rsid w:val="00FE775E"/>
    <w:rsid w:val="00FE7F94"/>
    <w:rsid w:val="00FE7FF2"/>
    <w:rsid w:val="00FF1354"/>
    <w:rsid w:val="00FF2756"/>
    <w:rsid w:val="00FF2A7E"/>
    <w:rsid w:val="00FF2B4A"/>
    <w:rsid w:val="00FF316A"/>
    <w:rsid w:val="00FF41F6"/>
    <w:rsid w:val="00FF4F0D"/>
    <w:rsid w:val="00FF5964"/>
    <w:rsid w:val="00FF6804"/>
    <w:rsid w:val="00FF6855"/>
    <w:rsid w:val="00FF7633"/>
    <w:rsid w:val="00FF79AE"/>
    <w:rsid w:val="00FF7B7D"/>
    <w:rsid w:val="00FF7C2E"/>
    <w:rsid w:val="00FF7EAC"/>
    <w:rsid w:val="013E43B4"/>
    <w:rsid w:val="01A2716A"/>
    <w:rsid w:val="01AD0C5E"/>
    <w:rsid w:val="01F3A7F1"/>
    <w:rsid w:val="04054EB4"/>
    <w:rsid w:val="04FCB4DE"/>
    <w:rsid w:val="060F48E3"/>
    <w:rsid w:val="06611A4F"/>
    <w:rsid w:val="06B033B6"/>
    <w:rsid w:val="0799485A"/>
    <w:rsid w:val="08533C40"/>
    <w:rsid w:val="0856BDC0"/>
    <w:rsid w:val="09036884"/>
    <w:rsid w:val="096127E3"/>
    <w:rsid w:val="09D8A645"/>
    <w:rsid w:val="09F61182"/>
    <w:rsid w:val="0A3D13F5"/>
    <w:rsid w:val="0B071CB0"/>
    <w:rsid w:val="0C6902E7"/>
    <w:rsid w:val="0D5F884B"/>
    <w:rsid w:val="0DB1BEEA"/>
    <w:rsid w:val="0EA08B65"/>
    <w:rsid w:val="0FA4954D"/>
    <w:rsid w:val="0FE04C9A"/>
    <w:rsid w:val="10FFDA7F"/>
    <w:rsid w:val="115190B9"/>
    <w:rsid w:val="11520B56"/>
    <w:rsid w:val="125B5B20"/>
    <w:rsid w:val="127ADB39"/>
    <w:rsid w:val="12FDD527"/>
    <w:rsid w:val="138930E8"/>
    <w:rsid w:val="138E70B9"/>
    <w:rsid w:val="13C15866"/>
    <w:rsid w:val="144E9F2E"/>
    <w:rsid w:val="1488D75B"/>
    <w:rsid w:val="14BCFE83"/>
    <w:rsid w:val="14F2C29B"/>
    <w:rsid w:val="158B0EBE"/>
    <w:rsid w:val="15C2C474"/>
    <w:rsid w:val="16CFA85C"/>
    <w:rsid w:val="173FF372"/>
    <w:rsid w:val="17649390"/>
    <w:rsid w:val="176E848B"/>
    <w:rsid w:val="17A43E77"/>
    <w:rsid w:val="17BAD0C5"/>
    <w:rsid w:val="18707311"/>
    <w:rsid w:val="19318FED"/>
    <w:rsid w:val="19905EA5"/>
    <w:rsid w:val="1A6AC7C8"/>
    <w:rsid w:val="1A870D49"/>
    <w:rsid w:val="1AA8F0C1"/>
    <w:rsid w:val="1AB0373B"/>
    <w:rsid w:val="1ACA45A5"/>
    <w:rsid w:val="1AE81BFB"/>
    <w:rsid w:val="1BA091A4"/>
    <w:rsid w:val="1DB14856"/>
    <w:rsid w:val="1E8BFF41"/>
    <w:rsid w:val="1EA1A6B6"/>
    <w:rsid w:val="1F9D65D9"/>
    <w:rsid w:val="1FCDF42F"/>
    <w:rsid w:val="1FD5B14C"/>
    <w:rsid w:val="2004B91A"/>
    <w:rsid w:val="22014626"/>
    <w:rsid w:val="2233B20C"/>
    <w:rsid w:val="24B6F225"/>
    <w:rsid w:val="250B6897"/>
    <w:rsid w:val="2535CDBC"/>
    <w:rsid w:val="25AB009C"/>
    <w:rsid w:val="26581FA8"/>
    <w:rsid w:val="26EC4A15"/>
    <w:rsid w:val="27A9F0A7"/>
    <w:rsid w:val="27C13DBF"/>
    <w:rsid w:val="27DE35D9"/>
    <w:rsid w:val="28442E65"/>
    <w:rsid w:val="28CB1D6E"/>
    <w:rsid w:val="28D3AFE3"/>
    <w:rsid w:val="29219144"/>
    <w:rsid w:val="29314A55"/>
    <w:rsid w:val="297168AC"/>
    <w:rsid w:val="29A83B85"/>
    <w:rsid w:val="2DF1E664"/>
    <w:rsid w:val="2EA49334"/>
    <w:rsid w:val="2EC49374"/>
    <w:rsid w:val="2F611DEA"/>
    <w:rsid w:val="31BC75BA"/>
    <w:rsid w:val="31FE07B4"/>
    <w:rsid w:val="32029BFA"/>
    <w:rsid w:val="3265B05B"/>
    <w:rsid w:val="3360C34A"/>
    <w:rsid w:val="340ED6EE"/>
    <w:rsid w:val="344200D0"/>
    <w:rsid w:val="34E21CF3"/>
    <w:rsid w:val="3675E85D"/>
    <w:rsid w:val="367977A4"/>
    <w:rsid w:val="3763A2C1"/>
    <w:rsid w:val="37D98C9C"/>
    <w:rsid w:val="3892B1C0"/>
    <w:rsid w:val="38FB706E"/>
    <w:rsid w:val="3937D608"/>
    <w:rsid w:val="3B0CB41C"/>
    <w:rsid w:val="3C4DC9BA"/>
    <w:rsid w:val="3C9F8B50"/>
    <w:rsid w:val="3DDCCDF6"/>
    <w:rsid w:val="3DF6C2D8"/>
    <w:rsid w:val="3E2CAB15"/>
    <w:rsid w:val="3F3EF614"/>
    <w:rsid w:val="414E5843"/>
    <w:rsid w:val="42150CF2"/>
    <w:rsid w:val="42559F82"/>
    <w:rsid w:val="42D5FA3A"/>
    <w:rsid w:val="43B8984E"/>
    <w:rsid w:val="45C1D0A0"/>
    <w:rsid w:val="46AB9552"/>
    <w:rsid w:val="46C11DCE"/>
    <w:rsid w:val="47A55EC9"/>
    <w:rsid w:val="47B6E401"/>
    <w:rsid w:val="480298BD"/>
    <w:rsid w:val="482E2332"/>
    <w:rsid w:val="4832AB24"/>
    <w:rsid w:val="48A8AB00"/>
    <w:rsid w:val="49C895C3"/>
    <w:rsid w:val="49CF1EAB"/>
    <w:rsid w:val="49F8BE90"/>
    <w:rsid w:val="49FB21EC"/>
    <w:rsid w:val="4AD3645D"/>
    <w:rsid w:val="4B3D38C2"/>
    <w:rsid w:val="4B982EC3"/>
    <w:rsid w:val="4C15468F"/>
    <w:rsid w:val="4CD90923"/>
    <w:rsid w:val="4CE7D349"/>
    <w:rsid w:val="4D1C9284"/>
    <w:rsid w:val="4E56E143"/>
    <w:rsid w:val="4EA2FCAD"/>
    <w:rsid w:val="4F5ED465"/>
    <w:rsid w:val="4F60C9FA"/>
    <w:rsid w:val="4FA56FFE"/>
    <w:rsid w:val="5003EF70"/>
    <w:rsid w:val="50339250"/>
    <w:rsid w:val="505B7052"/>
    <w:rsid w:val="5229DEBA"/>
    <w:rsid w:val="524DF3AB"/>
    <w:rsid w:val="52998456"/>
    <w:rsid w:val="52DB0913"/>
    <w:rsid w:val="53345B83"/>
    <w:rsid w:val="55509263"/>
    <w:rsid w:val="5697BC9D"/>
    <w:rsid w:val="56A7C057"/>
    <w:rsid w:val="588EE961"/>
    <w:rsid w:val="58AC5189"/>
    <w:rsid w:val="5B7A40F2"/>
    <w:rsid w:val="5BDEABE0"/>
    <w:rsid w:val="5C44D4A5"/>
    <w:rsid w:val="5EE5C34B"/>
    <w:rsid w:val="5F27C278"/>
    <w:rsid w:val="5F531844"/>
    <w:rsid w:val="5F676252"/>
    <w:rsid w:val="609981E2"/>
    <w:rsid w:val="6103C41A"/>
    <w:rsid w:val="629D38A6"/>
    <w:rsid w:val="6312048E"/>
    <w:rsid w:val="636242D6"/>
    <w:rsid w:val="6469691D"/>
    <w:rsid w:val="646C0DF0"/>
    <w:rsid w:val="649B6003"/>
    <w:rsid w:val="64E43417"/>
    <w:rsid w:val="65F639BB"/>
    <w:rsid w:val="661F9FD5"/>
    <w:rsid w:val="664D5771"/>
    <w:rsid w:val="666CD6BD"/>
    <w:rsid w:val="66A021D1"/>
    <w:rsid w:val="6770A9C9"/>
    <w:rsid w:val="679B7744"/>
    <w:rsid w:val="685DD98C"/>
    <w:rsid w:val="686ACB4F"/>
    <w:rsid w:val="6A073B8B"/>
    <w:rsid w:val="6A122C23"/>
    <w:rsid w:val="6B60C093"/>
    <w:rsid w:val="6BC51989"/>
    <w:rsid w:val="6BC54718"/>
    <w:rsid w:val="6D4D7A1C"/>
    <w:rsid w:val="6D8EC2FA"/>
    <w:rsid w:val="6E29ABBC"/>
    <w:rsid w:val="6F9C249E"/>
    <w:rsid w:val="6FCC010B"/>
    <w:rsid w:val="70180248"/>
    <w:rsid w:val="702D3746"/>
    <w:rsid w:val="707927AC"/>
    <w:rsid w:val="7144E846"/>
    <w:rsid w:val="71467F5B"/>
    <w:rsid w:val="725340D2"/>
    <w:rsid w:val="72D0CEE0"/>
    <w:rsid w:val="732842C3"/>
    <w:rsid w:val="73D1D3E4"/>
    <w:rsid w:val="749DC7B9"/>
    <w:rsid w:val="74F6CA35"/>
    <w:rsid w:val="760F9B88"/>
    <w:rsid w:val="76C5A6B8"/>
    <w:rsid w:val="76C89BA4"/>
    <w:rsid w:val="78AB8A17"/>
    <w:rsid w:val="7998AC47"/>
    <w:rsid w:val="7A0C85E6"/>
    <w:rsid w:val="7AD2279C"/>
    <w:rsid w:val="7B04958B"/>
    <w:rsid w:val="7B3016B9"/>
    <w:rsid w:val="7B47B775"/>
    <w:rsid w:val="7BCBE997"/>
    <w:rsid w:val="7C999368"/>
    <w:rsid w:val="7DA58374"/>
    <w:rsid w:val="7DEE753C"/>
    <w:rsid w:val="7DF1DCEE"/>
    <w:rsid w:val="7E5B8E0E"/>
    <w:rsid w:val="7F52ECAA"/>
    <w:rsid w:val="7F961CE1"/>
    <w:rsid w:val="7FCF059C"/>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0ADDF0"/>
  <w15:chartTrackingRefBased/>
  <w15:docId w15:val="{286928DB-F8B0-42A9-8846-6D7D9A38D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3354"/>
    <w:rPr>
      <w:rFonts w:ascii="Arial" w:hAnsi="Arial"/>
      <w:sz w:val="24"/>
      <w:szCs w:val="24"/>
      <w:lang w:val="es-ES" w:eastAsia="es-ES"/>
    </w:rPr>
  </w:style>
  <w:style w:type="paragraph" w:styleId="Ttulo1">
    <w:name w:val="heading 1"/>
    <w:basedOn w:val="Normal"/>
    <w:next w:val="Normal"/>
    <w:link w:val="Ttulo1Car"/>
    <w:uiPriority w:val="9"/>
    <w:qFormat/>
    <w:rsid w:val="00137491"/>
    <w:pPr>
      <w:keepNext/>
      <w:keepLines/>
      <w:spacing w:after="480"/>
      <w:jc w:val="center"/>
      <w:outlineLvl w:val="0"/>
    </w:pPr>
    <w:rPr>
      <w:b/>
      <w:sz w:val="32"/>
      <w:szCs w:val="20"/>
      <w:lang w:val="es-ES_tradnl"/>
    </w:rPr>
  </w:style>
  <w:style w:type="paragraph" w:styleId="Ttulo3">
    <w:name w:val="heading 3"/>
    <w:basedOn w:val="Normal"/>
    <w:next w:val="Normal"/>
    <w:qFormat/>
    <w:rsid w:val="00CC0ED0"/>
    <w:pPr>
      <w:keepNext/>
      <w:spacing w:before="240" w:after="60"/>
      <w:outlineLvl w:val="2"/>
    </w:pPr>
    <w:rPr>
      <w:rFonts w:cs="Arial"/>
      <w:b/>
      <w:bCs/>
      <w:sz w:val="26"/>
      <w:szCs w:val="26"/>
    </w:rPr>
  </w:style>
  <w:style w:type="paragraph" w:styleId="Ttulo7">
    <w:name w:val="heading 7"/>
    <w:basedOn w:val="Normal"/>
    <w:next w:val="Normal"/>
    <w:qFormat/>
    <w:rsid w:val="00CC0ED0"/>
    <w:pPr>
      <w:spacing w:before="240" w:after="60"/>
      <w:outlineLvl w:val="6"/>
    </w:pPr>
    <w:rPr>
      <w:rFonts w:ascii="Times New Roman" w:eastAsia="MS Mincho" w:hAnsi="Times New Roman"/>
    </w:rPr>
  </w:style>
  <w:style w:type="paragraph" w:styleId="Ttulo8">
    <w:name w:val="heading 8"/>
    <w:basedOn w:val="Normal"/>
    <w:next w:val="Normal"/>
    <w:qFormat/>
    <w:rsid w:val="00CC0ED0"/>
    <w:pPr>
      <w:spacing w:before="240" w:after="60"/>
      <w:outlineLvl w:val="7"/>
    </w:pPr>
    <w:rPr>
      <w:rFonts w:ascii="Times New Roman" w:hAnsi="Times New Roman"/>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137491"/>
  </w:style>
  <w:style w:type="paragraph" w:styleId="Encabezado">
    <w:name w:val="header"/>
    <w:aliases w:val="Car, Car,h,h8,h9,h10,h18"/>
    <w:basedOn w:val="Normal"/>
    <w:link w:val="EncabezadoCar"/>
    <w:uiPriority w:val="99"/>
    <w:rsid w:val="00137491"/>
    <w:pPr>
      <w:tabs>
        <w:tab w:val="center" w:pos="4320"/>
        <w:tab w:val="right" w:pos="8640"/>
      </w:tabs>
      <w:jc w:val="both"/>
    </w:pPr>
    <w:rPr>
      <w:sz w:val="20"/>
      <w:szCs w:val="20"/>
      <w:lang w:val="es-ES_tradnl"/>
    </w:rPr>
  </w:style>
  <w:style w:type="paragraph" w:styleId="Piedepgina">
    <w:name w:val="footer"/>
    <w:basedOn w:val="Normal"/>
    <w:rsid w:val="00137491"/>
    <w:pPr>
      <w:tabs>
        <w:tab w:val="center" w:pos="4320"/>
        <w:tab w:val="right" w:pos="8640"/>
      </w:tabs>
      <w:jc w:val="both"/>
    </w:pPr>
    <w:rPr>
      <w:sz w:val="20"/>
      <w:szCs w:val="20"/>
      <w:lang w:val="es-ES_tradnl"/>
    </w:rPr>
  </w:style>
  <w:style w:type="paragraph" w:customStyle="1" w:styleId="Textopredeterminado">
    <w:name w:val="Texto predeterminado"/>
    <w:basedOn w:val="Normal"/>
    <w:rsid w:val="006418E8"/>
    <w:pPr>
      <w:autoSpaceDE w:val="0"/>
      <w:autoSpaceDN w:val="0"/>
      <w:adjustRightInd w:val="0"/>
    </w:pPr>
    <w:rPr>
      <w:rFonts w:ascii="Times New Roman" w:hAnsi="Times New Roman"/>
    </w:rPr>
  </w:style>
  <w:style w:type="character" w:styleId="Textoennegrita">
    <w:name w:val="Strong"/>
    <w:qFormat/>
    <w:rsid w:val="006418E8"/>
    <w:rPr>
      <w:b/>
      <w:bCs/>
      <w:sz w:val="24"/>
    </w:rPr>
  </w:style>
  <w:style w:type="paragraph" w:customStyle="1" w:styleId="Cuerpodetexto">
    <w:name w:val="Cuerpo de texto"/>
    <w:basedOn w:val="Normal"/>
    <w:rsid w:val="006418E8"/>
    <w:pPr>
      <w:widowControl w:val="0"/>
      <w:autoSpaceDN w:val="0"/>
      <w:adjustRightInd w:val="0"/>
      <w:spacing w:after="283"/>
    </w:pPr>
    <w:rPr>
      <w:rFonts w:ascii="Times New Roman" w:hAnsi="Times New Roman" w:cs="Arial Unicode MS"/>
      <w:color w:val="000000"/>
      <w:lang w:val="es-ES_tradnl"/>
    </w:rPr>
  </w:style>
  <w:style w:type="paragraph" w:styleId="Ttulo">
    <w:name w:val="Title"/>
    <w:basedOn w:val="Normal"/>
    <w:qFormat/>
    <w:rsid w:val="00CC0ED0"/>
    <w:pPr>
      <w:autoSpaceDE w:val="0"/>
      <w:autoSpaceDN w:val="0"/>
      <w:jc w:val="center"/>
    </w:pPr>
    <w:rPr>
      <w:rFonts w:ascii="Tahoma" w:hAnsi="Tahoma" w:cs="Tahoma"/>
      <w:lang w:val="es-ES_tradnl"/>
    </w:rPr>
  </w:style>
  <w:style w:type="paragraph" w:styleId="Textoindependiente2">
    <w:name w:val="Body Text 2"/>
    <w:basedOn w:val="Normal"/>
    <w:rsid w:val="00CC0ED0"/>
    <w:pPr>
      <w:jc w:val="center"/>
    </w:pPr>
    <w:rPr>
      <w:rFonts w:eastAsia="MS Mincho"/>
      <w:lang w:val="es-CO"/>
    </w:rPr>
  </w:style>
  <w:style w:type="paragraph" w:styleId="NormalWeb">
    <w:name w:val="Normal (Web)"/>
    <w:basedOn w:val="Normal"/>
    <w:uiPriority w:val="99"/>
    <w:rsid w:val="00FD33DD"/>
    <w:pPr>
      <w:spacing w:before="100" w:beforeAutospacing="1" w:after="100" w:afterAutospacing="1"/>
    </w:pPr>
    <w:rPr>
      <w:rFonts w:ascii="Times New Roman" w:hAnsi="Times New Roman"/>
    </w:rPr>
  </w:style>
  <w:style w:type="table" w:styleId="Tablaconcuadrcula">
    <w:name w:val="Table Grid"/>
    <w:basedOn w:val="Tablanormal"/>
    <w:rsid w:val="00E56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280F5A"/>
    <w:rPr>
      <w:rFonts w:ascii="Tahoma" w:hAnsi="Tahoma" w:cs="Tahoma"/>
      <w:sz w:val="16"/>
      <w:szCs w:val="16"/>
    </w:rPr>
  </w:style>
  <w:style w:type="character" w:customStyle="1" w:styleId="TextodegloboCar">
    <w:name w:val="Texto de globo Car"/>
    <w:link w:val="Textodeglobo"/>
    <w:rsid w:val="00280F5A"/>
    <w:rPr>
      <w:rFonts w:ascii="Tahoma" w:hAnsi="Tahoma" w:cs="Tahoma"/>
      <w:sz w:val="16"/>
      <w:szCs w:val="16"/>
      <w:lang w:val="es-ES" w:eastAsia="es-ES"/>
    </w:rPr>
  </w:style>
  <w:style w:type="paragraph" w:styleId="Textonotapie">
    <w:name w:val="footnote text"/>
    <w:basedOn w:val="Normal"/>
    <w:link w:val="TextonotapieCar"/>
    <w:uiPriority w:val="99"/>
    <w:rsid w:val="0055751D"/>
    <w:rPr>
      <w:sz w:val="20"/>
      <w:szCs w:val="20"/>
    </w:rPr>
  </w:style>
  <w:style w:type="character" w:customStyle="1" w:styleId="TextonotapieCar">
    <w:name w:val="Texto nota pie Car"/>
    <w:link w:val="Textonotapie"/>
    <w:uiPriority w:val="99"/>
    <w:rsid w:val="0055751D"/>
    <w:rPr>
      <w:rFonts w:ascii="Arial" w:hAnsi="Arial"/>
      <w:lang w:val="es-ES" w:eastAsia="es-ES"/>
    </w:rPr>
  </w:style>
  <w:style w:type="character" w:styleId="Refdenotaalpie">
    <w:name w:val="footnote reference"/>
    <w:aliases w:val="Ref. de nota al pie 2,Texto de nota al pie,Pie de Página,FC"/>
    <w:uiPriority w:val="99"/>
    <w:rsid w:val="0055751D"/>
    <w:rPr>
      <w:vertAlign w:val="superscript"/>
    </w:rPr>
  </w:style>
  <w:style w:type="paragraph" w:styleId="Prrafodelista">
    <w:name w:val="List Paragraph"/>
    <w:aliases w:val="Bullet List,FooterText,List Paragraph1,numbered,Paragraphe de liste1,Bulletr List Paragraph,Foot,列出段落,列出段落1,List Paragraph2,List Paragraph21,Párrafo de lista1,Parágrafo da Lista1,リスト段落1,Listeafsnit1,lp1,Scitum normal,NORMAL,Elabora,Ha"/>
    <w:basedOn w:val="Normal"/>
    <w:link w:val="PrrafodelistaCar"/>
    <w:uiPriority w:val="34"/>
    <w:qFormat/>
    <w:rsid w:val="00CB075B"/>
    <w:pPr>
      <w:ind w:left="708"/>
    </w:pPr>
  </w:style>
  <w:style w:type="paragraph" w:customStyle="1" w:styleId="Default">
    <w:name w:val="Default"/>
    <w:rsid w:val="003B5403"/>
    <w:pPr>
      <w:autoSpaceDE w:val="0"/>
      <w:autoSpaceDN w:val="0"/>
      <w:adjustRightInd w:val="0"/>
    </w:pPr>
    <w:rPr>
      <w:rFonts w:ascii="Arial" w:hAnsi="Arial" w:cs="Arial"/>
      <w:color w:val="000000"/>
      <w:sz w:val="24"/>
      <w:szCs w:val="24"/>
    </w:rPr>
  </w:style>
  <w:style w:type="character" w:customStyle="1" w:styleId="PrrafodelistaCar">
    <w:name w:val="Párrafo de lista Car"/>
    <w:aliases w:val="Bullet List Car,FooterText Car,List Paragraph1 Car,numbered Car,Paragraphe de liste1 Car,Bulletr List Paragraph Car,Foot Car,列出段落 Car,列出段落1 Car,List Paragraph2 Car,List Paragraph21 Car,Párrafo de lista1 Car,Parágrafo da Lista1 Car"/>
    <w:link w:val="Prrafodelista"/>
    <w:uiPriority w:val="34"/>
    <w:qFormat/>
    <w:locked/>
    <w:rsid w:val="00146C45"/>
    <w:rPr>
      <w:rFonts w:ascii="Arial" w:hAnsi="Arial"/>
      <w:sz w:val="24"/>
      <w:szCs w:val="24"/>
      <w:lang w:val="es-ES" w:eastAsia="es-ES"/>
    </w:rPr>
  </w:style>
  <w:style w:type="character" w:styleId="Refdecomentario">
    <w:name w:val="annotation reference"/>
    <w:basedOn w:val="Fuentedeprrafopredeter"/>
    <w:uiPriority w:val="99"/>
    <w:unhideWhenUsed/>
    <w:rsid w:val="003D1373"/>
    <w:rPr>
      <w:sz w:val="16"/>
      <w:szCs w:val="16"/>
    </w:rPr>
  </w:style>
  <w:style w:type="paragraph" w:styleId="Textocomentario">
    <w:name w:val="annotation text"/>
    <w:basedOn w:val="Normal"/>
    <w:link w:val="TextocomentarioCar"/>
    <w:uiPriority w:val="99"/>
    <w:unhideWhenUsed/>
    <w:rsid w:val="003D1373"/>
    <w:pPr>
      <w:spacing w:after="160"/>
    </w:pPr>
    <w:rPr>
      <w:rFonts w:asciiTheme="minorHAnsi" w:eastAsiaTheme="minorHAnsi" w:hAnsiTheme="minorHAnsi" w:cstheme="minorBidi"/>
      <w:sz w:val="20"/>
      <w:szCs w:val="20"/>
      <w:lang w:eastAsia="en-US"/>
    </w:rPr>
  </w:style>
  <w:style w:type="character" w:customStyle="1" w:styleId="TextocomentarioCar">
    <w:name w:val="Texto comentario Car"/>
    <w:basedOn w:val="Fuentedeprrafopredeter"/>
    <w:link w:val="Textocomentario"/>
    <w:uiPriority w:val="99"/>
    <w:rsid w:val="003D1373"/>
    <w:rPr>
      <w:rFonts w:asciiTheme="minorHAnsi" w:eastAsiaTheme="minorHAnsi" w:hAnsiTheme="minorHAnsi" w:cstheme="minorBidi"/>
      <w:lang w:val="es-ES" w:eastAsia="en-US"/>
    </w:rPr>
  </w:style>
  <w:style w:type="paragraph" w:customStyle="1" w:styleId="Invias-VietaAlfabetica">
    <w:name w:val="Invias-Viñeta Alfabetica"/>
    <w:next w:val="Normal"/>
    <w:uiPriority w:val="99"/>
    <w:qFormat/>
    <w:rsid w:val="00F760D2"/>
    <w:pPr>
      <w:numPr>
        <w:numId w:val="21"/>
      </w:numPr>
      <w:spacing w:before="240" w:after="240"/>
      <w:jc w:val="both"/>
    </w:pPr>
    <w:rPr>
      <w:rFonts w:ascii="Arial Narrow" w:hAnsi="Arial Narrow"/>
      <w:sz w:val="24"/>
      <w:szCs w:val="24"/>
      <w:lang w:eastAsia="es-ES"/>
    </w:rPr>
  </w:style>
  <w:style w:type="paragraph" w:customStyle="1" w:styleId="Captulo9">
    <w:name w:val="Capítulo 9"/>
    <w:basedOn w:val="Normal"/>
    <w:qFormat/>
    <w:rsid w:val="00F760D2"/>
    <w:pPr>
      <w:numPr>
        <w:numId w:val="22"/>
      </w:numPr>
      <w:spacing w:after="200" w:line="276" w:lineRule="auto"/>
      <w:contextualSpacing/>
    </w:pPr>
    <w:rPr>
      <w:rFonts w:eastAsia="Calibri" w:cs="Arial"/>
      <w:b/>
      <w:bCs/>
      <w:color w:val="3B3838" w:themeColor="background2" w:themeShade="40"/>
      <w:sz w:val="20"/>
      <w:szCs w:val="20"/>
      <w:lang w:val="es-CO" w:eastAsia="en-US"/>
    </w:rPr>
  </w:style>
  <w:style w:type="character" w:customStyle="1" w:styleId="Ttulo1Car">
    <w:name w:val="Título 1 Car"/>
    <w:basedOn w:val="Fuentedeprrafopredeter"/>
    <w:link w:val="Ttulo1"/>
    <w:uiPriority w:val="9"/>
    <w:rsid w:val="00564EAA"/>
    <w:rPr>
      <w:rFonts w:ascii="Arial" w:hAnsi="Arial"/>
      <w:b/>
      <w:sz w:val="32"/>
      <w:lang w:val="es-ES_tradnl" w:eastAsia="es-ES"/>
    </w:rPr>
  </w:style>
  <w:style w:type="paragraph" w:customStyle="1" w:styleId="InviasNormal">
    <w:name w:val="Invias Normal"/>
    <w:basedOn w:val="Normal"/>
    <w:link w:val="InviasNormalCar"/>
    <w:qFormat/>
    <w:rsid w:val="00502682"/>
    <w:pPr>
      <w:tabs>
        <w:tab w:val="left" w:pos="-142"/>
      </w:tabs>
      <w:autoSpaceDE w:val="0"/>
      <w:autoSpaceDN w:val="0"/>
      <w:adjustRightInd w:val="0"/>
      <w:spacing w:before="120" w:after="240"/>
      <w:jc w:val="both"/>
    </w:pPr>
    <w:rPr>
      <w:rFonts w:cs="Arial"/>
      <w:sz w:val="22"/>
      <w:lang w:val="es-CO"/>
    </w:rPr>
  </w:style>
  <w:style w:type="character" w:customStyle="1" w:styleId="InviasNormalCar">
    <w:name w:val="Invias Normal Car"/>
    <w:link w:val="InviasNormal"/>
    <w:rsid w:val="00502682"/>
    <w:rPr>
      <w:rFonts w:ascii="Arial" w:hAnsi="Arial" w:cs="Arial"/>
      <w:sz w:val="22"/>
      <w:szCs w:val="24"/>
      <w:lang w:eastAsia="es-ES"/>
    </w:rPr>
  </w:style>
  <w:style w:type="character" w:customStyle="1" w:styleId="EncabezadoCar">
    <w:name w:val="Encabezado Car"/>
    <w:aliases w:val="Car Car, Car Car,h Car,h8 Car,h9 Car,h10 Car,h18 Car"/>
    <w:link w:val="Encabezado"/>
    <w:uiPriority w:val="99"/>
    <w:locked/>
    <w:rsid w:val="002A5187"/>
    <w:rPr>
      <w:rFonts w:ascii="Arial" w:hAnsi="Arial"/>
      <w:lang w:val="es-ES_tradnl" w:eastAsia="es-ES"/>
    </w:rPr>
  </w:style>
  <w:style w:type="paragraph" w:styleId="Sinespaciado">
    <w:name w:val="No Spacing"/>
    <w:uiPriority w:val="1"/>
    <w:qFormat/>
    <w:rsid w:val="00EC5A76"/>
    <w:rPr>
      <w:rFonts w:ascii="Calibri" w:eastAsia="Calibri" w:hAnsi="Calibri"/>
      <w:sz w:val="22"/>
      <w:szCs w:val="22"/>
      <w:lang w:eastAsia="en-US"/>
    </w:rPr>
  </w:style>
  <w:style w:type="table" w:customStyle="1" w:styleId="Tablaconcuadrcula1">
    <w:name w:val="Tabla con cuadrícula1"/>
    <w:basedOn w:val="Tablanormal"/>
    <w:uiPriority w:val="59"/>
    <w:rsid w:val="00952155"/>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link w:val="AsuntodelcomentarioCar"/>
    <w:rsid w:val="00526795"/>
    <w:pPr>
      <w:spacing w:after="0"/>
    </w:pPr>
    <w:rPr>
      <w:rFonts w:ascii="Arial" w:eastAsia="Times New Roman" w:hAnsi="Arial" w:cs="Times New Roman"/>
      <w:b/>
      <w:bCs/>
      <w:lang w:eastAsia="es-ES"/>
    </w:rPr>
  </w:style>
  <w:style w:type="character" w:customStyle="1" w:styleId="AsuntodelcomentarioCar">
    <w:name w:val="Asunto del comentario Car"/>
    <w:basedOn w:val="TextocomentarioCar"/>
    <w:link w:val="Asuntodelcomentario"/>
    <w:rsid w:val="00526795"/>
    <w:rPr>
      <w:rFonts w:ascii="Arial" w:eastAsiaTheme="minorHAnsi" w:hAnsi="Arial" w:cstheme="minorBidi"/>
      <w:b/>
      <w:bCs/>
      <w:lang w:val="es-ES" w:eastAsia="es-ES"/>
    </w:rPr>
  </w:style>
  <w:style w:type="paragraph" w:styleId="Revisin">
    <w:name w:val="Revision"/>
    <w:hidden/>
    <w:uiPriority w:val="99"/>
    <w:semiHidden/>
    <w:rsid w:val="00D46748"/>
    <w:rPr>
      <w:rFonts w:ascii="Arial" w:hAnsi="Arial"/>
      <w:sz w:val="24"/>
      <w:szCs w:val="24"/>
      <w:lang w:val="es-ES" w:eastAsia="es-ES"/>
    </w:rPr>
  </w:style>
  <w:style w:type="character" w:styleId="Mencinsinresolver">
    <w:name w:val="Unresolved Mention"/>
    <w:basedOn w:val="Fuentedeprrafopredeter"/>
    <w:uiPriority w:val="99"/>
    <w:unhideWhenUsed/>
    <w:rsid w:val="004C715A"/>
    <w:rPr>
      <w:color w:val="605E5C"/>
      <w:shd w:val="clear" w:color="auto" w:fill="E1DFDD"/>
    </w:rPr>
  </w:style>
  <w:style w:type="character" w:styleId="Mencionar">
    <w:name w:val="Mention"/>
    <w:basedOn w:val="Fuentedeprrafopredeter"/>
    <w:uiPriority w:val="99"/>
    <w:unhideWhenUsed/>
    <w:rsid w:val="004C715A"/>
    <w:rPr>
      <w:color w:val="2B579A"/>
      <w:shd w:val="clear" w:color="auto" w:fill="E1DFDD"/>
    </w:rPr>
  </w:style>
  <w:style w:type="paragraph" w:customStyle="1" w:styleId="Normal11pt">
    <w:name w:val="Normal + 11 pt"/>
    <w:aliases w:val="Negro,Justificado,Izquierda:  -0,95 cm,Derecha:  0,04 cm"/>
    <w:basedOn w:val="Normal"/>
    <w:uiPriority w:val="99"/>
    <w:rsid w:val="008A3638"/>
    <w:pPr>
      <w:ind w:left="-540"/>
      <w:jc w:val="both"/>
    </w:pPr>
    <w:rPr>
      <w:rFonts w:cs="Arial"/>
      <w:color w:val="000000"/>
      <w:sz w:val="22"/>
      <w:szCs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233249">
      <w:bodyDiv w:val="1"/>
      <w:marLeft w:val="0"/>
      <w:marRight w:val="0"/>
      <w:marTop w:val="0"/>
      <w:marBottom w:val="0"/>
      <w:divBdr>
        <w:top w:val="none" w:sz="0" w:space="0" w:color="auto"/>
        <w:left w:val="none" w:sz="0" w:space="0" w:color="auto"/>
        <w:bottom w:val="none" w:sz="0" w:space="0" w:color="auto"/>
        <w:right w:val="none" w:sz="0" w:space="0" w:color="auto"/>
      </w:divBdr>
    </w:div>
    <w:div w:id="206723710">
      <w:bodyDiv w:val="1"/>
      <w:marLeft w:val="0"/>
      <w:marRight w:val="0"/>
      <w:marTop w:val="0"/>
      <w:marBottom w:val="0"/>
      <w:divBdr>
        <w:top w:val="none" w:sz="0" w:space="0" w:color="auto"/>
        <w:left w:val="none" w:sz="0" w:space="0" w:color="auto"/>
        <w:bottom w:val="none" w:sz="0" w:space="0" w:color="auto"/>
        <w:right w:val="none" w:sz="0" w:space="0" w:color="auto"/>
      </w:divBdr>
    </w:div>
    <w:div w:id="243540654">
      <w:bodyDiv w:val="1"/>
      <w:marLeft w:val="0"/>
      <w:marRight w:val="0"/>
      <w:marTop w:val="0"/>
      <w:marBottom w:val="0"/>
      <w:divBdr>
        <w:top w:val="none" w:sz="0" w:space="0" w:color="auto"/>
        <w:left w:val="none" w:sz="0" w:space="0" w:color="auto"/>
        <w:bottom w:val="none" w:sz="0" w:space="0" w:color="auto"/>
        <w:right w:val="none" w:sz="0" w:space="0" w:color="auto"/>
      </w:divBdr>
    </w:div>
    <w:div w:id="269122428">
      <w:bodyDiv w:val="1"/>
      <w:marLeft w:val="0"/>
      <w:marRight w:val="0"/>
      <w:marTop w:val="0"/>
      <w:marBottom w:val="0"/>
      <w:divBdr>
        <w:top w:val="none" w:sz="0" w:space="0" w:color="auto"/>
        <w:left w:val="none" w:sz="0" w:space="0" w:color="auto"/>
        <w:bottom w:val="none" w:sz="0" w:space="0" w:color="auto"/>
        <w:right w:val="none" w:sz="0" w:space="0" w:color="auto"/>
      </w:divBdr>
    </w:div>
    <w:div w:id="286475022">
      <w:bodyDiv w:val="1"/>
      <w:marLeft w:val="0"/>
      <w:marRight w:val="0"/>
      <w:marTop w:val="0"/>
      <w:marBottom w:val="0"/>
      <w:divBdr>
        <w:top w:val="none" w:sz="0" w:space="0" w:color="auto"/>
        <w:left w:val="none" w:sz="0" w:space="0" w:color="auto"/>
        <w:bottom w:val="none" w:sz="0" w:space="0" w:color="auto"/>
        <w:right w:val="none" w:sz="0" w:space="0" w:color="auto"/>
      </w:divBdr>
    </w:div>
    <w:div w:id="290477204">
      <w:bodyDiv w:val="1"/>
      <w:marLeft w:val="0"/>
      <w:marRight w:val="0"/>
      <w:marTop w:val="0"/>
      <w:marBottom w:val="0"/>
      <w:divBdr>
        <w:top w:val="none" w:sz="0" w:space="0" w:color="auto"/>
        <w:left w:val="none" w:sz="0" w:space="0" w:color="auto"/>
        <w:bottom w:val="none" w:sz="0" w:space="0" w:color="auto"/>
        <w:right w:val="none" w:sz="0" w:space="0" w:color="auto"/>
      </w:divBdr>
    </w:div>
    <w:div w:id="402027357">
      <w:bodyDiv w:val="1"/>
      <w:marLeft w:val="0"/>
      <w:marRight w:val="0"/>
      <w:marTop w:val="0"/>
      <w:marBottom w:val="0"/>
      <w:divBdr>
        <w:top w:val="none" w:sz="0" w:space="0" w:color="auto"/>
        <w:left w:val="none" w:sz="0" w:space="0" w:color="auto"/>
        <w:bottom w:val="none" w:sz="0" w:space="0" w:color="auto"/>
        <w:right w:val="none" w:sz="0" w:space="0" w:color="auto"/>
      </w:divBdr>
    </w:div>
    <w:div w:id="649406406">
      <w:bodyDiv w:val="1"/>
      <w:marLeft w:val="0"/>
      <w:marRight w:val="0"/>
      <w:marTop w:val="0"/>
      <w:marBottom w:val="0"/>
      <w:divBdr>
        <w:top w:val="none" w:sz="0" w:space="0" w:color="auto"/>
        <w:left w:val="none" w:sz="0" w:space="0" w:color="auto"/>
        <w:bottom w:val="none" w:sz="0" w:space="0" w:color="auto"/>
        <w:right w:val="none" w:sz="0" w:space="0" w:color="auto"/>
      </w:divBdr>
    </w:div>
    <w:div w:id="723673743">
      <w:bodyDiv w:val="1"/>
      <w:marLeft w:val="0"/>
      <w:marRight w:val="0"/>
      <w:marTop w:val="0"/>
      <w:marBottom w:val="0"/>
      <w:divBdr>
        <w:top w:val="none" w:sz="0" w:space="0" w:color="auto"/>
        <w:left w:val="none" w:sz="0" w:space="0" w:color="auto"/>
        <w:bottom w:val="none" w:sz="0" w:space="0" w:color="auto"/>
        <w:right w:val="none" w:sz="0" w:space="0" w:color="auto"/>
      </w:divBdr>
    </w:div>
    <w:div w:id="1043090493">
      <w:bodyDiv w:val="1"/>
      <w:marLeft w:val="0"/>
      <w:marRight w:val="0"/>
      <w:marTop w:val="0"/>
      <w:marBottom w:val="0"/>
      <w:divBdr>
        <w:top w:val="none" w:sz="0" w:space="0" w:color="auto"/>
        <w:left w:val="none" w:sz="0" w:space="0" w:color="auto"/>
        <w:bottom w:val="none" w:sz="0" w:space="0" w:color="auto"/>
        <w:right w:val="none" w:sz="0" w:space="0" w:color="auto"/>
      </w:divBdr>
    </w:div>
    <w:div w:id="1258321082">
      <w:bodyDiv w:val="1"/>
      <w:marLeft w:val="0"/>
      <w:marRight w:val="0"/>
      <w:marTop w:val="0"/>
      <w:marBottom w:val="0"/>
      <w:divBdr>
        <w:top w:val="none" w:sz="0" w:space="0" w:color="auto"/>
        <w:left w:val="none" w:sz="0" w:space="0" w:color="auto"/>
        <w:bottom w:val="none" w:sz="0" w:space="0" w:color="auto"/>
        <w:right w:val="none" w:sz="0" w:space="0" w:color="auto"/>
      </w:divBdr>
    </w:div>
    <w:div w:id="1340162269">
      <w:bodyDiv w:val="1"/>
      <w:marLeft w:val="0"/>
      <w:marRight w:val="0"/>
      <w:marTop w:val="0"/>
      <w:marBottom w:val="0"/>
      <w:divBdr>
        <w:top w:val="none" w:sz="0" w:space="0" w:color="auto"/>
        <w:left w:val="none" w:sz="0" w:space="0" w:color="auto"/>
        <w:bottom w:val="none" w:sz="0" w:space="0" w:color="auto"/>
        <w:right w:val="none" w:sz="0" w:space="0" w:color="auto"/>
      </w:divBdr>
    </w:div>
    <w:div w:id="1400441641">
      <w:bodyDiv w:val="1"/>
      <w:marLeft w:val="0"/>
      <w:marRight w:val="0"/>
      <w:marTop w:val="0"/>
      <w:marBottom w:val="0"/>
      <w:divBdr>
        <w:top w:val="none" w:sz="0" w:space="0" w:color="auto"/>
        <w:left w:val="none" w:sz="0" w:space="0" w:color="auto"/>
        <w:bottom w:val="none" w:sz="0" w:space="0" w:color="auto"/>
        <w:right w:val="none" w:sz="0" w:space="0" w:color="auto"/>
      </w:divBdr>
    </w:div>
    <w:div w:id="1510177667">
      <w:bodyDiv w:val="1"/>
      <w:marLeft w:val="0"/>
      <w:marRight w:val="0"/>
      <w:marTop w:val="0"/>
      <w:marBottom w:val="0"/>
      <w:divBdr>
        <w:top w:val="none" w:sz="0" w:space="0" w:color="auto"/>
        <w:left w:val="none" w:sz="0" w:space="0" w:color="auto"/>
        <w:bottom w:val="none" w:sz="0" w:space="0" w:color="auto"/>
        <w:right w:val="none" w:sz="0" w:space="0" w:color="auto"/>
      </w:divBdr>
    </w:div>
    <w:div w:id="1516187308">
      <w:bodyDiv w:val="1"/>
      <w:marLeft w:val="0"/>
      <w:marRight w:val="0"/>
      <w:marTop w:val="0"/>
      <w:marBottom w:val="0"/>
      <w:divBdr>
        <w:top w:val="none" w:sz="0" w:space="0" w:color="auto"/>
        <w:left w:val="none" w:sz="0" w:space="0" w:color="auto"/>
        <w:bottom w:val="none" w:sz="0" w:space="0" w:color="auto"/>
        <w:right w:val="none" w:sz="0" w:space="0" w:color="auto"/>
      </w:divBdr>
    </w:div>
    <w:div w:id="1674722301">
      <w:bodyDiv w:val="1"/>
      <w:marLeft w:val="0"/>
      <w:marRight w:val="0"/>
      <w:marTop w:val="0"/>
      <w:marBottom w:val="0"/>
      <w:divBdr>
        <w:top w:val="none" w:sz="0" w:space="0" w:color="auto"/>
        <w:left w:val="none" w:sz="0" w:space="0" w:color="auto"/>
        <w:bottom w:val="none" w:sz="0" w:space="0" w:color="auto"/>
        <w:right w:val="none" w:sz="0" w:space="0" w:color="auto"/>
      </w:divBdr>
    </w:div>
    <w:div w:id="1710643060">
      <w:bodyDiv w:val="1"/>
      <w:marLeft w:val="0"/>
      <w:marRight w:val="0"/>
      <w:marTop w:val="0"/>
      <w:marBottom w:val="0"/>
      <w:divBdr>
        <w:top w:val="none" w:sz="0" w:space="0" w:color="auto"/>
        <w:left w:val="none" w:sz="0" w:space="0" w:color="auto"/>
        <w:bottom w:val="none" w:sz="0" w:space="0" w:color="auto"/>
        <w:right w:val="none" w:sz="0" w:space="0" w:color="auto"/>
      </w:divBdr>
    </w:div>
    <w:div w:id="1749696330">
      <w:bodyDiv w:val="1"/>
      <w:marLeft w:val="0"/>
      <w:marRight w:val="0"/>
      <w:marTop w:val="0"/>
      <w:marBottom w:val="0"/>
      <w:divBdr>
        <w:top w:val="none" w:sz="0" w:space="0" w:color="auto"/>
        <w:left w:val="none" w:sz="0" w:space="0" w:color="auto"/>
        <w:bottom w:val="none" w:sz="0" w:space="0" w:color="auto"/>
        <w:right w:val="none" w:sz="0" w:space="0" w:color="auto"/>
      </w:divBdr>
    </w:div>
    <w:div w:id="1870559935">
      <w:bodyDiv w:val="1"/>
      <w:marLeft w:val="0"/>
      <w:marRight w:val="0"/>
      <w:marTop w:val="0"/>
      <w:marBottom w:val="0"/>
      <w:divBdr>
        <w:top w:val="none" w:sz="0" w:space="0" w:color="auto"/>
        <w:left w:val="none" w:sz="0" w:space="0" w:color="auto"/>
        <w:bottom w:val="none" w:sz="0" w:space="0" w:color="auto"/>
        <w:right w:val="none" w:sz="0" w:space="0" w:color="auto"/>
      </w:divBdr>
    </w:div>
    <w:div w:id="1908031979">
      <w:bodyDiv w:val="1"/>
      <w:marLeft w:val="0"/>
      <w:marRight w:val="0"/>
      <w:marTop w:val="0"/>
      <w:marBottom w:val="0"/>
      <w:divBdr>
        <w:top w:val="none" w:sz="0" w:space="0" w:color="auto"/>
        <w:left w:val="none" w:sz="0" w:space="0" w:color="auto"/>
        <w:bottom w:val="none" w:sz="0" w:space="0" w:color="auto"/>
        <w:right w:val="none" w:sz="0" w:space="0" w:color="auto"/>
      </w:divBdr>
    </w:div>
    <w:div w:id="1917519462">
      <w:bodyDiv w:val="1"/>
      <w:marLeft w:val="0"/>
      <w:marRight w:val="0"/>
      <w:marTop w:val="0"/>
      <w:marBottom w:val="0"/>
      <w:divBdr>
        <w:top w:val="none" w:sz="0" w:space="0" w:color="auto"/>
        <w:left w:val="none" w:sz="0" w:space="0" w:color="auto"/>
        <w:bottom w:val="none" w:sz="0" w:space="0" w:color="auto"/>
        <w:right w:val="none" w:sz="0" w:space="0" w:color="auto"/>
      </w:divBdr>
    </w:div>
    <w:div w:id="1924223143">
      <w:bodyDiv w:val="1"/>
      <w:marLeft w:val="0"/>
      <w:marRight w:val="0"/>
      <w:marTop w:val="0"/>
      <w:marBottom w:val="0"/>
      <w:divBdr>
        <w:top w:val="none" w:sz="0" w:space="0" w:color="auto"/>
        <w:left w:val="none" w:sz="0" w:space="0" w:color="auto"/>
        <w:bottom w:val="none" w:sz="0" w:space="0" w:color="auto"/>
        <w:right w:val="none" w:sz="0" w:space="0" w:color="auto"/>
      </w:divBdr>
    </w:div>
    <w:div w:id="207874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SharedWithUsers xmlns="a6cb9e4b-f1d1-4245-83ec-6cad768d538a">
      <UserInfo>
        <DisplayName>Nohelia Del Carmen Zawady Palacio</DisplayName>
        <AccountId>1503</AccountId>
        <AccountType/>
      </UserInfo>
      <UserInfo>
        <DisplayName>Martha Alicia Romero Vargas</DisplayName>
        <AccountId>1497</AccountId>
        <AccountType/>
      </UserInfo>
      <UserInfo>
        <DisplayName>Juan David Cárdenas Cabeza</DisplayName>
        <AccountId>1893</AccountId>
        <AccountType/>
      </UserInfo>
      <UserInfo>
        <DisplayName>Sergio Enrique Caballero Lesmes</DisplayName>
        <AccountId>1562</AccountId>
        <AccountType/>
      </UserInfo>
    </SharedWithUsers>
    <_Flow_SignoffStatus xmlns="9d85dbaf-23eb-4e57-a637-93dcacc8b1a1" xsi:nil="true"/>
  </documentManagement>
</p:properties>
</file>

<file path=customXml/itemProps1.xml><?xml version="1.0" encoding="utf-8"?>
<ds:datastoreItem xmlns:ds="http://schemas.openxmlformats.org/officeDocument/2006/customXml" ds:itemID="{7312D741-ED9F-4168-8C18-7AD5FCD2F4A5}">
  <ds:schemaRefs>
    <ds:schemaRef ds:uri="http://schemas.microsoft.com/sharepoint/v3/contenttype/forms"/>
  </ds:schemaRefs>
</ds:datastoreItem>
</file>

<file path=customXml/itemProps2.xml><?xml version="1.0" encoding="utf-8"?>
<ds:datastoreItem xmlns:ds="http://schemas.openxmlformats.org/officeDocument/2006/customXml" ds:itemID="{C35D87BA-35E7-4B7C-BE34-A6986EBCC53B}">
  <ds:schemaRefs>
    <ds:schemaRef ds:uri="http://schemas.openxmlformats.org/officeDocument/2006/bibliography"/>
  </ds:schemaRefs>
</ds:datastoreItem>
</file>

<file path=customXml/itemProps3.xml><?xml version="1.0" encoding="utf-8"?>
<ds:datastoreItem xmlns:ds="http://schemas.openxmlformats.org/officeDocument/2006/customXml" ds:itemID="{766BCC09-AB17-4BB2-94E0-A96835B06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8E0B21-83DF-46E2-9B70-18ADCCD22E4D}">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5</Pages>
  <Words>2116</Words>
  <Characters>11643</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Por el cual se reglamenta parcialmente la Ley 715 de 2001</vt:lpstr>
    </vt:vector>
  </TitlesOfParts>
  <Company>PRSIDENCIA DE LA REPUBLICA</Company>
  <LinksUpToDate>false</LinksUpToDate>
  <CharactersWithSpaces>13732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el cual se reglamenta parcialmente la Ley 715 de 2001</dc:title>
  <dc:subject/>
  <dc:creator>PRESIDENCIA</dc:creator>
  <cp:keywords/>
  <dc:description/>
  <cp:lastModifiedBy>Kevin Arlid Herrera Santa</cp:lastModifiedBy>
  <cp:revision>34</cp:revision>
  <cp:lastPrinted>2020-02-11T04:30:00Z</cp:lastPrinted>
  <dcterms:created xsi:type="dcterms:W3CDTF">2024-10-18T17:14:00Z</dcterms:created>
  <dcterms:modified xsi:type="dcterms:W3CDTF">2024-10-18T19:49:00Z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