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726" w:type="pct"/>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0A0" w:firstRow="1" w:lastRow="0" w:firstColumn="1" w:lastColumn="0" w:noHBand="0" w:noVBand="0"/>
      </w:tblPr>
      <w:tblGrid>
        <w:gridCol w:w="2411"/>
        <w:gridCol w:w="1127"/>
        <w:gridCol w:w="1059"/>
        <w:gridCol w:w="1079"/>
        <w:gridCol w:w="1662"/>
        <w:gridCol w:w="97"/>
        <w:gridCol w:w="453"/>
        <w:gridCol w:w="2233"/>
      </w:tblGrid>
      <w:tr w:rsidR="00DE4117" w:rsidRPr="00DE2E5E" w14:paraId="01DDBCC7" w14:textId="77777777" w:rsidTr="00A0755E">
        <w:trPr>
          <w:trHeight w:val="20"/>
        </w:trPr>
        <w:tc>
          <w:tcPr>
            <w:tcW w:w="5000" w:type="pct"/>
            <w:gridSpan w:val="8"/>
            <w:tcBorders>
              <w:top w:val="nil"/>
              <w:left w:val="nil"/>
              <w:right w:val="nil"/>
            </w:tcBorders>
            <w:shd w:val="clear" w:color="auto" w:fill="auto"/>
            <w:vAlign w:val="center"/>
          </w:tcPr>
          <w:p w14:paraId="0787DAB3" w14:textId="397A06F9" w:rsidR="00DE4117" w:rsidRPr="00DE2E5E" w:rsidRDefault="00DE4117" w:rsidP="006E773C">
            <w:pPr>
              <w:jc w:val="center"/>
              <w:rPr>
                <w:rFonts w:ascii="Arial" w:hAnsi="Arial" w:cs="Arial"/>
                <w:color w:val="000000" w:themeColor="text1"/>
                <w:sz w:val="22"/>
                <w:szCs w:val="22"/>
                <w:lang w:eastAsia="es-CO"/>
              </w:rPr>
            </w:pPr>
            <w:r w:rsidRPr="00DE2E5E">
              <w:rPr>
                <w:rFonts w:ascii="Arial" w:hAnsi="Arial" w:cs="Arial"/>
                <w:color w:val="000000" w:themeColor="text1"/>
                <w:sz w:val="32"/>
                <w:szCs w:val="22"/>
                <w:lang w:eastAsia="es-CO"/>
              </w:rPr>
              <w:t>ESTUDIOS PREVIOS</w:t>
            </w:r>
          </w:p>
        </w:tc>
      </w:tr>
      <w:tr w:rsidR="00DE4117" w:rsidRPr="00DE2E5E" w14:paraId="390E3AEE" w14:textId="77777777" w:rsidTr="00A0755E">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29FD72A" w14:textId="77777777" w:rsidR="00DE4117" w:rsidRPr="00DE2E5E" w:rsidRDefault="00DE4117" w:rsidP="006B2693">
            <w:pPr>
              <w:pStyle w:val="Ttulo1"/>
              <w:jc w:val="center"/>
              <w:rPr>
                <w:rFonts w:ascii="Arial" w:hAnsi="Arial" w:cs="Arial"/>
                <w:b w:val="0"/>
                <w:bCs w:val="0"/>
                <w:color w:val="000000" w:themeColor="text1"/>
                <w:sz w:val="22"/>
                <w:szCs w:val="22"/>
                <w:lang w:eastAsia="es-CO"/>
              </w:rPr>
            </w:pPr>
            <w:r w:rsidRPr="00DE2E5E">
              <w:rPr>
                <w:rFonts w:ascii="Arial" w:hAnsi="Arial" w:cs="Arial"/>
                <w:b w:val="0"/>
                <w:color w:val="000000" w:themeColor="text1"/>
                <w:sz w:val="22"/>
                <w:szCs w:val="22"/>
                <w:lang w:eastAsia="es-CO"/>
              </w:rPr>
              <w:t>1. DATOS GENERALES</w:t>
            </w:r>
          </w:p>
        </w:tc>
      </w:tr>
      <w:tr w:rsidR="0072011C" w:rsidRPr="00DE2E5E" w14:paraId="34A51C40" w14:textId="77777777" w:rsidTr="00A0755E">
        <w:trPr>
          <w:trHeight w:val="20"/>
        </w:trPr>
        <w:tc>
          <w:tcPr>
            <w:tcW w:w="2804" w:type="pct"/>
            <w:gridSpan w:val="4"/>
            <w:shd w:val="clear" w:color="auto" w:fill="D9D9D9" w:themeFill="background1" w:themeFillShade="D9"/>
            <w:vAlign w:val="center"/>
          </w:tcPr>
          <w:p w14:paraId="71F790AD" w14:textId="77777777" w:rsidR="006719E1" w:rsidRPr="00DE2E5E" w:rsidRDefault="006719E1"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1.1 Tipo de presupuesto asignado</w:t>
            </w:r>
          </w:p>
        </w:tc>
        <w:tc>
          <w:tcPr>
            <w:tcW w:w="869" w:type="pct"/>
            <w:gridSpan w:val="2"/>
            <w:shd w:val="clear" w:color="auto" w:fill="D9D9D9" w:themeFill="background1" w:themeFillShade="D9"/>
            <w:vAlign w:val="center"/>
          </w:tcPr>
          <w:p w14:paraId="41764358" w14:textId="77777777" w:rsidR="006719E1" w:rsidRPr="00DE2E5E" w:rsidRDefault="006719E1" w:rsidP="006B2693">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Inversión</w:t>
            </w:r>
          </w:p>
        </w:tc>
        <w:tc>
          <w:tcPr>
            <w:tcW w:w="224" w:type="pct"/>
            <w:vAlign w:val="center"/>
          </w:tcPr>
          <w:p w14:paraId="7102629A" w14:textId="79513C83" w:rsidR="006719E1" w:rsidRPr="00DE2E5E" w:rsidRDefault="006719E1" w:rsidP="006B2693">
            <w:pPr>
              <w:jc w:val="center"/>
              <w:rPr>
                <w:rFonts w:ascii="Arial" w:hAnsi="Arial" w:cs="Arial"/>
                <w:color w:val="000000" w:themeColor="text1"/>
                <w:sz w:val="22"/>
                <w:szCs w:val="22"/>
                <w:lang w:eastAsia="es-CO"/>
              </w:rPr>
            </w:pPr>
          </w:p>
        </w:tc>
        <w:tc>
          <w:tcPr>
            <w:tcW w:w="1102" w:type="pct"/>
            <w:shd w:val="clear" w:color="auto" w:fill="D9D9D9" w:themeFill="background1" w:themeFillShade="D9"/>
            <w:vAlign w:val="center"/>
          </w:tcPr>
          <w:p w14:paraId="038DB3C5" w14:textId="6FC87C30" w:rsidR="006719E1" w:rsidRPr="00DE2E5E" w:rsidRDefault="006719E1" w:rsidP="006B2693">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Funcionamiento</w:t>
            </w:r>
            <w:r w:rsidR="00300B71">
              <w:rPr>
                <w:rFonts w:ascii="Arial" w:hAnsi="Arial" w:cs="Arial"/>
                <w:color w:val="000000" w:themeColor="text1"/>
                <w:sz w:val="22"/>
                <w:szCs w:val="22"/>
                <w:lang w:eastAsia="es-CO"/>
              </w:rPr>
              <w:t xml:space="preserve"> X</w:t>
            </w:r>
          </w:p>
        </w:tc>
      </w:tr>
      <w:tr w:rsidR="00DE4117" w:rsidRPr="00DE2E5E" w14:paraId="678E3E8A" w14:textId="77777777" w:rsidTr="00A0755E">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3D39A57B"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 xml:space="preserve">1.2. Unidad de origen de la necesidad </w:t>
            </w:r>
            <w:r w:rsidRPr="00DE2E5E">
              <w:rPr>
                <w:rFonts w:ascii="Arial" w:hAnsi="Arial" w:cs="Arial"/>
                <w:sz w:val="22"/>
                <w:szCs w:val="22"/>
              </w:rPr>
              <w:t>o su equivalente en las direcciones seccionales de administración judicial</w:t>
            </w:r>
          </w:p>
        </w:tc>
      </w:tr>
      <w:tr w:rsidR="00DE4117" w:rsidRPr="00DE2E5E" w14:paraId="0A5F5BC3" w14:textId="77777777" w:rsidTr="00A0755E">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auto"/>
            <w:vAlign w:val="center"/>
          </w:tcPr>
          <w:p w14:paraId="570232B0" w14:textId="70323B75" w:rsidR="00DE4117" w:rsidRPr="00DE2E5E" w:rsidRDefault="00717B17"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Dirección Ejecutiva</w:t>
            </w:r>
            <w:r w:rsidR="006E773C">
              <w:rPr>
                <w:rFonts w:ascii="Arial" w:hAnsi="Arial" w:cs="Arial"/>
                <w:bCs/>
                <w:color w:val="000000" w:themeColor="text1"/>
                <w:sz w:val="22"/>
                <w:szCs w:val="22"/>
                <w:lang w:eastAsia="es-CO"/>
              </w:rPr>
              <w:t xml:space="preserve"> Seccional</w:t>
            </w:r>
            <w:r>
              <w:rPr>
                <w:rFonts w:ascii="Arial" w:hAnsi="Arial" w:cs="Arial"/>
                <w:bCs/>
                <w:color w:val="000000" w:themeColor="text1"/>
                <w:sz w:val="22"/>
                <w:szCs w:val="22"/>
                <w:lang w:eastAsia="es-CO"/>
              </w:rPr>
              <w:t xml:space="preserve"> de Administración Judicial</w:t>
            </w:r>
            <w:r w:rsidR="006E773C">
              <w:rPr>
                <w:rFonts w:ascii="Arial" w:hAnsi="Arial" w:cs="Arial"/>
                <w:bCs/>
                <w:color w:val="000000" w:themeColor="text1"/>
                <w:sz w:val="22"/>
                <w:szCs w:val="22"/>
                <w:lang w:eastAsia="es-CO"/>
              </w:rPr>
              <w:t xml:space="preserve"> de Cúcuta – Norte de Santander</w:t>
            </w:r>
          </w:p>
        </w:tc>
      </w:tr>
      <w:tr w:rsidR="00DE4117" w:rsidRPr="00DE2E5E" w14:paraId="246E8CD2" w14:textId="77777777" w:rsidTr="00A0755E">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075008CE"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 Para proyectos de inversión</w:t>
            </w:r>
          </w:p>
        </w:tc>
      </w:tr>
      <w:tr w:rsidR="00DE4117" w:rsidRPr="00DE2E5E" w14:paraId="387FD0AE" w14:textId="77777777" w:rsidTr="00A0755E">
        <w:trPr>
          <w:trHeight w:val="20"/>
        </w:trPr>
        <w:tc>
          <w:tcPr>
            <w:tcW w:w="5000" w:type="pct"/>
            <w:gridSpan w:val="8"/>
            <w:shd w:val="clear" w:color="auto" w:fill="D9D9D9" w:themeFill="background1" w:themeFillShade="D9"/>
            <w:vAlign w:val="center"/>
          </w:tcPr>
          <w:p w14:paraId="401D20CB"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1.3.1 Nombre proyecto en el Banco de Programas y Proyectos de Inversión Nacional - BPIN</w:t>
            </w:r>
          </w:p>
        </w:tc>
      </w:tr>
      <w:tr w:rsidR="00DE4117" w:rsidRPr="00DE2E5E" w14:paraId="28EC2627" w14:textId="77777777" w:rsidTr="00A0755E">
        <w:trPr>
          <w:trHeight w:val="20"/>
        </w:trPr>
        <w:tc>
          <w:tcPr>
            <w:tcW w:w="5000" w:type="pct"/>
            <w:gridSpan w:val="8"/>
            <w:shd w:val="clear" w:color="auto" w:fill="auto"/>
            <w:vAlign w:val="center"/>
          </w:tcPr>
          <w:p w14:paraId="1A758140" w14:textId="3CCD930E" w:rsidR="00DE4117" w:rsidRPr="002D333B" w:rsidRDefault="002D333B" w:rsidP="002D333B">
            <w:pPr>
              <w:pStyle w:val="NormalWeb"/>
              <w:shd w:val="clear" w:color="auto" w:fill="FFFFFF"/>
              <w:jc w:val="both"/>
              <w:rPr>
                <w:rFonts w:ascii="Arial" w:hAnsi="Arial" w:cs="Arial"/>
              </w:rPr>
            </w:pPr>
            <w:r w:rsidRPr="002D333B">
              <w:rPr>
                <w:rFonts w:ascii="Arial" w:hAnsi="Arial" w:cs="Arial"/>
              </w:rPr>
              <w:t>Plan Estratégico de Transformación Digital 2021-2025, adoptado a través de Acuerdo PCSJA20-11631</w:t>
            </w:r>
            <w:r w:rsidR="00C43EF9">
              <w:rPr>
                <w:rFonts w:ascii="Arial" w:hAnsi="Arial" w:cs="Arial"/>
              </w:rPr>
              <w:t xml:space="preserve">: </w:t>
            </w:r>
            <w:r w:rsidRPr="002D333B">
              <w:rPr>
                <w:rFonts w:ascii="Arial" w:hAnsi="Arial" w:cs="Arial"/>
              </w:rPr>
              <w:t>modernización de los computadores personales, actividad en cuyo alcance está “Adquirir equipos de escritorio, dispositivos móviles y portátiles con las características adecuadas (...) para que se puedan utilizar las herramientas y aplicaciones según los roles”</w:t>
            </w:r>
          </w:p>
        </w:tc>
      </w:tr>
      <w:tr w:rsidR="00DE4117" w:rsidRPr="00DE2E5E" w14:paraId="0A936036" w14:textId="77777777" w:rsidTr="00A0755E">
        <w:trPr>
          <w:trHeight w:val="20"/>
        </w:trPr>
        <w:tc>
          <w:tcPr>
            <w:tcW w:w="5000" w:type="pct"/>
            <w:gridSpan w:val="8"/>
            <w:shd w:val="clear" w:color="auto" w:fill="D9D9D9" w:themeFill="background1" w:themeFillShade="D9"/>
            <w:vAlign w:val="center"/>
          </w:tcPr>
          <w:p w14:paraId="06807EF6"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1.3.2 Código BPIN</w:t>
            </w:r>
          </w:p>
        </w:tc>
      </w:tr>
      <w:tr w:rsidR="00DE4117" w:rsidRPr="00DE2E5E" w14:paraId="462AE8CD" w14:textId="77777777" w:rsidTr="00A0755E">
        <w:trPr>
          <w:trHeight w:val="20"/>
        </w:trPr>
        <w:tc>
          <w:tcPr>
            <w:tcW w:w="5000" w:type="pct"/>
            <w:gridSpan w:val="8"/>
            <w:shd w:val="clear" w:color="auto" w:fill="auto"/>
            <w:vAlign w:val="center"/>
          </w:tcPr>
          <w:p w14:paraId="52DEBDF9" w14:textId="5E546290" w:rsidR="00DE4117" w:rsidRPr="00DE2E5E" w:rsidRDefault="00252B43" w:rsidP="001D02F0">
            <w:pPr>
              <w:rPr>
                <w:rFonts w:ascii="Arial" w:hAnsi="Arial" w:cs="Arial"/>
                <w:bCs/>
                <w:color w:val="000000" w:themeColor="text1"/>
                <w:sz w:val="22"/>
                <w:szCs w:val="22"/>
                <w:lang w:eastAsia="es-CO"/>
              </w:rPr>
            </w:pPr>
            <w:r w:rsidRPr="00DB6A41">
              <w:rPr>
                <w:rFonts w:ascii="Arial" w:hAnsi="Arial" w:cs="Arial"/>
                <w:bCs/>
                <w:color w:val="000000" w:themeColor="text1"/>
                <w:sz w:val="22"/>
                <w:szCs w:val="22"/>
                <w:lang w:eastAsia="es-CO"/>
              </w:rPr>
              <w:t>2018011000812</w:t>
            </w:r>
          </w:p>
        </w:tc>
      </w:tr>
      <w:tr w:rsidR="00DE4117" w:rsidRPr="00DE2E5E" w14:paraId="4E18462A" w14:textId="77777777" w:rsidTr="00A0755E">
        <w:trPr>
          <w:trHeight w:val="20"/>
        </w:trPr>
        <w:tc>
          <w:tcPr>
            <w:tcW w:w="5000" w:type="pct"/>
            <w:gridSpan w:val="8"/>
            <w:shd w:val="clear" w:color="auto" w:fill="D9D9D9" w:themeFill="background1" w:themeFillShade="D9"/>
            <w:vAlign w:val="center"/>
          </w:tcPr>
          <w:p w14:paraId="7731D729"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1.3.3 Unidad de apoyo en la DEAJ (En proyectos de las unidades del Consejo Superior de la Judicatura)</w:t>
            </w:r>
          </w:p>
        </w:tc>
      </w:tr>
      <w:tr w:rsidR="00DE4117" w:rsidRPr="00DE2E5E" w14:paraId="421FD6A6" w14:textId="77777777" w:rsidTr="00A0755E">
        <w:trPr>
          <w:trHeight w:val="20"/>
        </w:trPr>
        <w:tc>
          <w:tcPr>
            <w:tcW w:w="5000" w:type="pct"/>
            <w:gridSpan w:val="8"/>
            <w:shd w:val="clear" w:color="auto" w:fill="auto"/>
            <w:vAlign w:val="center"/>
          </w:tcPr>
          <w:p w14:paraId="1448A648" w14:textId="7D2BB665" w:rsidR="00DE4117" w:rsidRPr="00DE2E5E" w:rsidRDefault="00717B17"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9163E0" w:rsidRPr="00DE2E5E" w14:paraId="2D91128E" w14:textId="77777777" w:rsidTr="00A0755E">
        <w:trPr>
          <w:trHeight w:val="20"/>
        </w:trPr>
        <w:tc>
          <w:tcPr>
            <w:tcW w:w="5000" w:type="pct"/>
            <w:gridSpan w:val="8"/>
            <w:shd w:val="clear" w:color="auto" w:fill="E7E6E6" w:themeFill="background2"/>
            <w:vAlign w:val="center"/>
          </w:tcPr>
          <w:p w14:paraId="39FCAD4C" w14:textId="43B72E2E" w:rsidR="009163E0" w:rsidRDefault="009163E0" w:rsidP="006B2693">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 xml:space="preserve">1.3.4 </w:t>
            </w:r>
            <w:r w:rsidRPr="00DE2E5E">
              <w:rPr>
                <w:rFonts w:ascii="Arial" w:hAnsi="Arial" w:cs="Arial"/>
                <w:bCs/>
                <w:color w:val="000000" w:themeColor="text1"/>
                <w:sz w:val="22"/>
                <w:szCs w:val="22"/>
                <w:lang w:eastAsia="es-CO"/>
              </w:rPr>
              <w:t>Nombre proyecto</w:t>
            </w:r>
            <w:r>
              <w:rPr>
                <w:rFonts w:ascii="Arial" w:hAnsi="Arial" w:cs="Arial"/>
                <w:bCs/>
                <w:color w:val="000000" w:themeColor="text1"/>
                <w:sz w:val="22"/>
                <w:szCs w:val="22"/>
                <w:lang w:eastAsia="es-CO"/>
              </w:rPr>
              <w:t xml:space="preserve"> Funcionamiento</w:t>
            </w:r>
          </w:p>
        </w:tc>
      </w:tr>
      <w:tr w:rsidR="009163E0" w:rsidRPr="00DE2E5E" w14:paraId="6E75ED32" w14:textId="77777777" w:rsidTr="00A0755E">
        <w:trPr>
          <w:trHeight w:val="20"/>
        </w:trPr>
        <w:tc>
          <w:tcPr>
            <w:tcW w:w="5000" w:type="pct"/>
            <w:gridSpan w:val="8"/>
            <w:shd w:val="clear" w:color="auto" w:fill="auto"/>
            <w:vAlign w:val="center"/>
          </w:tcPr>
          <w:p w14:paraId="1B142256" w14:textId="1060D510" w:rsidR="009163E0" w:rsidRDefault="009163E0" w:rsidP="006B2693">
            <w:pPr>
              <w:jc w:val="both"/>
              <w:rPr>
                <w:rFonts w:ascii="Arial" w:hAnsi="Arial" w:cs="Arial"/>
                <w:bCs/>
                <w:color w:val="000000" w:themeColor="text1"/>
                <w:sz w:val="22"/>
                <w:szCs w:val="22"/>
                <w:lang w:eastAsia="es-CO"/>
              </w:rPr>
            </w:pPr>
          </w:p>
        </w:tc>
      </w:tr>
      <w:tr w:rsidR="00DE4117" w:rsidRPr="00DE2E5E" w14:paraId="246ED700" w14:textId="77777777" w:rsidTr="00A0755E">
        <w:trPr>
          <w:trHeight w:val="20"/>
        </w:trPr>
        <w:tc>
          <w:tcPr>
            <w:tcW w:w="5000" w:type="pct"/>
            <w:gridSpan w:val="8"/>
            <w:shd w:val="clear" w:color="auto" w:fill="D9D9D9" w:themeFill="background1" w:themeFillShade="D9"/>
            <w:vAlign w:val="center"/>
          </w:tcPr>
          <w:p w14:paraId="5A7A6483" w14:textId="77777777" w:rsidR="00DE4117" w:rsidRPr="00DE2E5E" w:rsidRDefault="00DE4117" w:rsidP="006B2693">
            <w:pPr>
              <w:pStyle w:val="Ttulo1"/>
              <w:jc w:val="center"/>
              <w:rPr>
                <w:rFonts w:ascii="Arial" w:hAnsi="Arial" w:cs="Arial"/>
                <w:b w:val="0"/>
                <w:color w:val="000000" w:themeColor="text1"/>
                <w:sz w:val="22"/>
                <w:szCs w:val="22"/>
                <w:lang w:eastAsia="es-CO"/>
              </w:rPr>
            </w:pPr>
            <w:r w:rsidRPr="00DE2E5E">
              <w:rPr>
                <w:rFonts w:ascii="Arial" w:hAnsi="Arial" w:cs="Arial"/>
                <w:b w:val="0"/>
                <w:color w:val="000000" w:themeColor="text1"/>
                <w:sz w:val="22"/>
                <w:szCs w:val="22"/>
                <w:lang w:eastAsia="es-CO"/>
              </w:rPr>
              <w:t>2. DATOS DE LA CONTRATACIÓN</w:t>
            </w:r>
          </w:p>
        </w:tc>
      </w:tr>
      <w:tr w:rsidR="00DE4117" w:rsidRPr="00DE2E5E" w14:paraId="2AD36733" w14:textId="77777777" w:rsidTr="00A0755E">
        <w:trPr>
          <w:trHeight w:val="20"/>
        </w:trPr>
        <w:tc>
          <w:tcPr>
            <w:tcW w:w="5000" w:type="pct"/>
            <w:gridSpan w:val="8"/>
            <w:shd w:val="clear" w:color="auto" w:fill="D9D9D9" w:themeFill="background1" w:themeFillShade="D9"/>
            <w:vAlign w:val="center"/>
          </w:tcPr>
          <w:p w14:paraId="4B3AD392"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 xml:space="preserve">2.1 Acuerdo de aprobación plan operativo anual de inversión (Solo para presupuesto de inversión) </w:t>
            </w:r>
          </w:p>
        </w:tc>
      </w:tr>
      <w:tr w:rsidR="0072011C" w:rsidRPr="00DE2E5E" w14:paraId="7B395CCF" w14:textId="77777777" w:rsidTr="00A0755E">
        <w:trPr>
          <w:trHeight w:val="20"/>
        </w:trPr>
        <w:tc>
          <w:tcPr>
            <w:tcW w:w="1191" w:type="pct"/>
            <w:shd w:val="clear" w:color="auto" w:fill="D9D9D9" w:themeFill="background1" w:themeFillShade="D9"/>
            <w:vAlign w:val="center"/>
          </w:tcPr>
          <w:p w14:paraId="0B2ADD3B" w14:textId="77777777" w:rsidR="00DE4117" w:rsidRPr="00DE2E5E" w:rsidRDefault="00DE4117"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2.1.1 Número</w:t>
            </w:r>
          </w:p>
        </w:tc>
        <w:tc>
          <w:tcPr>
            <w:tcW w:w="1613" w:type="pct"/>
            <w:gridSpan w:val="3"/>
            <w:vAlign w:val="center"/>
          </w:tcPr>
          <w:p w14:paraId="0675E1C6" w14:textId="2DBBDA24" w:rsidR="00DE4117" w:rsidRPr="00717B17" w:rsidRDefault="009163E0" w:rsidP="006B2693">
            <w:pPr>
              <w:jc w:val="both"/>
              <w:rPr>
                <w:rFonts w:ascii="Arial" w:hAnsi="Arial" w:cs="Arial"/>
                <w:bCs/>
                <w:color w:val="000000" w:themeColor="text1"/>
                <w:sz w:val="22"/>
                <w:szCs w:val="22"/>
                <w:highlight w:val="green"/>
                <w:lang w:eastAsia="es-CO"/>
              </w:rPr>
            </w:pPr>
            <w:r>
              <w:rPr>
                <w:rFonts w:ascii="Arial" w:hAnsi="Arial" w:cs="Arial"/>
                <w:bCs/>
                <w:color w:val="000000" w:themeColor="text1"/>
                <w:sz w:val="22"/>
                <w:szCs w:val="22"/>
                <w:lang w:eastAsia="es-CO"/>
              </w:rPr>
              <w:t>N/A</w:t>
            </w:r>
          </w:p>
        </w:tc>
        <w:tc>
          <w:tcPr>
            <w:tcW w:w="821" w:type="pct"/>
            <w:shd w:val="clear" w:color="auto" w:fill="D9D9D9" w:themeFill="background1" w:themeFillShade="D9"/>
            <w:vAlign w:val="center"/>
          </w:tcPr>
          <w:p w14:paraId="73632B63" w14:textId="77777777" w:rsidR="00DE4117" w:rsidRPr="00717B17" w:rsidRDefault="00DE4117" w:rsidP="006B2693">
            <w:pPr>
              <w:jc w:val="both"/>
              <w:rPr>
                <w:rFonts w:ascii="Arial" w:hAnsi="Arial" w:cs="Arial"/>
                <w:bCs/>
                <w:color w:val="000000" w:themeColor="text1"/>
                <w:sz w:val="22"/>
                <w:szCs w:val="22"/>
                <w:highlight w:val="green"/>
                <w:lang w:eastAsia="es-CO"/>
              </w:rPr>
            </w:pPr>
            <w:r w:rsidRPr="00233BAF">
              <w:rPr>
                <w:rFonts w:ascii="Arial" w:hAnsi="Arial" w:cs="Arial"/>
                <w:bCs/>
                <w:color w:val="000000" w:themeColor="text1"/>
                <w:sz w:val="22"/>
                <w:szCs w:val="22"/>
                <w:lang w:eastAsia="es-CO"/>
              </w:rPr>
              <w:t>2.1.2 Fecha</w:t>
            </w:r>
          </w:p>
        </w:tc>
        <w:tc>
          <w:tcPr>
            <w:tcW w:w="1374" w:type="pct"/>
            <w:gridSpan w:val="3"/>
            <w:shd w:val="clear" w:color="auto" w:fill="auto"/>
            <w:vAlign w:val="center"/>
          </w:tcPr>
          <w:p w14:paraId="3E847997" w14:textId="51DD3E91" w:rsidR="00DE4117" w:rsidRPr="00DE2E5E" w:rsidRDefault="009163E0" w:rsidP="006B2693">
            <w:pPr>
              <w:jc w:val="both"/>
              <w:rPr>
                <w:rFonts w:ascii="Arial" w:hAnsi="Arial" w:cs="Arial"/>
                <w:color w:val="000000" w:themeColor="text1"/>
                <w:sz w:val="22"/>
                <w:szCs w:val="22"/>
                <w:lang w:eastAsia="es-CO"/>
              </w:rPr>
            </w:pPr>
            <w:r>
              <w:rPr>
                <w:rFonts w:ascii="Arial" w:hAnsi="Arial" w:cs="Arial"/>
                <w:bCs/>
                <w:color w:val="000000" w:themeColor="text1"/>
                <w:sz w:val="22"/>
                <w:szCs w:val="22"/>
                <w:lang w:eastAsia="es-CO"/>
              </w:rPr>
              <w:t>N/A</w:t>
            </w:r>
          </w:p>
        </w:tc>
      </w:tr>
      <w:tr w:rsidR="00DE4117" w:rsidRPr="00DE2E5E" w14:paraId="3FE16D56" w14:textId="77777777" w:rsidTr="00A0755E">
        <w:trPr>
          <w:trHeight w:val="20"/>
        </w:trPr>
        <w:tc>
          <w:tcPr>
            <w:tcW w:w="5000" w:type="pct"/>
            <w:gridSpan w:val="8"/>
            <w:shd w:val="clear" w:color="auto" w:fill="D9D9D9" w:themeFill="background1" w:themeFillShade="D9"/>
            <w:vAlign w:val="center"/>
          </w:tcPr>
          <w:p w14:paraId="62AA71ED"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2.2 Descripción de la necesidad que incluyó en el plan anual de adquisiciones</w:t>
            </w:r>
          </w:p>
        </w:tc>
      </w:tr>
      <w:tr w:rsidR="00DE4117" w:rsidRPr="00DE2E5E" w14:paraId="2BA1EFD0" w14:textId="77777777" w:rsidTr="00A0755E">
        <w:trPr>
          <w:trHeight w:val="20"/>
        </w:trPr>
        <w:tc>
          <w:tcPr>
            <w:tcW w:w="5000" w:type="pct"/>
            <w:gridSpan w:val="8"/>
            <w:vAlign w:val="center"/>
          </w:tcPr>
          <w:p w14:paraId="462C46B9" w14:textId="3CF995F9" w:rsidR="00DE4117" w:rsidRPr="00DE2E5E" w:rsidRDefault="002D333B" w:rsidP="006B2693">
            <w:pPr>
              <w:jc w:val="both"/>
              <w:rPr>
                <w:rFonts w:ascii="Arial" w:hAnsi="Arial" w:cs="Arial"/>
                <w:color w:val="000000" w:themeColor="text1"/>
                <w:sz w:val="22"/>
                <w:szCs w:val="22"/>
                <w:lang w:eastAsia="es-CO"/>
              </w:rPr>
            </w:pPr>
            <w:r>
              <w:rPr>
                <w:rFonts w:ascii="Arial" w:hAnsi="Arial" w:cs="Arial"/>
                <w:bCs/>
                <w:color w:val="000000" w:themeColor="text1"/>
                <w:sz w:val="22"/>
                <w:szCs w:val="22"/>
                <w:lang w:eastAsia="es-CO"/>
              </w:rPr>
              <w:t>N/A</w:t>
            </w:r>
          </w:p>
        </w:tc>
      </w:tr>
      <w:tr w:rsidR="00DE4117" w:rsidRPr="00DE2E5E" w14:paraId="237E1872" w14:textId="77777777" w:rsidTr="00A0755E">
        <w:trPr>
          <w:trHeight w:val="20"/>
        </w:trPr>
        <w:tc>
          <w:tcPr>
            <w:tcW w:w="5000" w:type="pct"/>
            <w:gridSpan w:val="8"/>
            <w:shd w:val="clear" w:color="auto" w:fill="D9D9D9" w:themeFill="background1" w:themeFillShade="D9"/>
            <w:vAlign w:val="center"/>
          </w:tcPr>
          <w:p w14:paraId="7E79D8C6" w14:textId="77777777" w:rsidR="00DE4117" w:rsidRPr="00DE2E5E" w:rsidRDefault="00DE4117" w:rsidP="006B2693">
            <w:pPr>
              <w:jc w:val="center"/>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 ANÁLISIS DE CONVENIENCIA Y OPORTUNIDAD</w:t>
            </w:r>
          </w:p>
        </w:tc>
      </w:tr>
      <w:tr w:rsidR="00DE4117" w:rsidRPr="00DE2E5E" w14:paraId="41045E7F" w14:textId="77777777" w:rsidTr="00A0755E">
        <w:trPr>
          <w:trHeight w:val="20"/>
        </w:trPr>
        <w:tc>
          <w:tcPr>
            <w:tcW w:w="5000" w:type="pct"/>
            <w:gridSpan w:val="8"/>
            <w:shd w:val="clear" w:color="auto" w:fill="D9D9D9" w:themeFill="background1" w:themeFillShade="D9"/>
            <w:vAlign w:val="center"/>
          </w:tcPr>
          <w:p w14:paraId="377C9246" w14:textId="77777777" w:rsidR="00DE4117" w:rsidRPr="00DE2E5E" w:rsidRDefault="00DE4117" w:rsidP="006B2693">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3.1 ELEMENTOS DEL ESTUDIO</w:t>
            </w:r>
            <w:r w:rsidRPr="00DE2E5E">
              <w:rPr>
                <w:rFonts w:ascii="Arial" w:hAnsi="Arial" w:cs="Arial"/>
                <w:color w:val="000000" w:themeColor="text1"/>
                <w:sz w:val="22"/>
                <w:szCs w:val="22"/>
                <w:lang w:eastAsia="es-CO"/>
              </w:rPr>
              <w:t xml:space="preserve"> (Articulo 2.2.1.1.2.1.1 del Decreto 1082 de 2015)</w:t>
            </w:r>
          </w:p>
        </w:tc>
      </w:tr>
      <w:tr w:rsidR="00DE4117" w:rsidRPr="00DE2E5E" w14:paraId="19628F19" w14:textId="77777777" w:rsidTr="00A0755E">
        <w:trPr>
          <w:trHeight w:val="20"/>
        </w:trPr>
        <w:tc>
          <w:tcPr>
            <w:tcW w:w="5000" w:type="pct"/>
            <w:gridSpan w:val="8"/>
            <w:shd w:val="clear" w:color="auto" w:fill="D9D9D9" w:themeFill="background1" w:themeFillShade="D9"/>
          </w:tcPr>
          <w:p w14:paraId="5FAA0A86" w14:textId="77777777" w:rsidR="00DE4117" w:rsidRPr="00DE2E5E" w:rsidRDefault="00DE4117" w:rsidP="006B2693">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 xml:space="preserve">3.1.1 Descripción de la necesidad que </w:t>
            </w:r>
            <w:r w:rsidRPr="00DE2E5E">
              <w:rPr>
                <w:rFonts w:ascii="Arial" w:hAnsi="Arial" w:cs="Arial"/>
                <w:color w:val="000000" w:themeColor="text1"/>
                <w:sz w:val="22"/>
                <w:szCs w:val="22"/>
                <w:lang w:eastAsia="es-CO"/>
              </w:rPr>
              <w:t xml:space="preserve">la entidad </w:t>
            </w:r>
            <w:r w:rsidRPr="00DE2E5E">
              <w:rPr>
                <w:rFonts w:ascii="Arial" w:hAnsi="Arial" w:cs="Arial"/>
                <w:bCs/>
                <w:color w:val="000000" w:themeColor="text1"/>
                <w:sz w:val="22"/>
                <w:szCs w:val="22"/>
                <w:lang w:eastAsia="es-CO"/>
              </w:rPr>
              <w:t>pretende satisfacer con el proceso de contratación</w:t>
            </w:r>
          </w:p>
        </w:tc>
      </w:tr>
      <w:tr w:rsidR="009163E0" w:rsidRPr="00DE2E5E" w14:paraId="45EB5A61" w14:textId="77777777" w:rsidTr="00A0755E">
        <w:trPr>
          <w:trHeight w:val="20"/>
        </w:trPr>
        <w:tc>
          <w:tcPr>
            <w:tcW w:w="5000" w:type="pct"/>
            <w:gridSpan w:val="8"/>
            <w:shd w:val="clear" w:color="auto" w:fill="auto"/>
          </w:tcPr>
          <w:p w14:paraId="7CF2E4A3" w14:textId="77777777" w:rsidR="009163E0" w:rsidRPr="009163E0" w:rsidRDefault="009163E0" w:rsidP="009163E0">
            <w:pPr>
              <w:ind w:left="15"/>
              <w:jc w:val="both"/>
              <w:rPr>
                <w:rFonts w:ascii="Arial" w:hAnsi="Arial" w:cs="Arial"/>
                <w:sz w:val="22"/>
                <w:szCs w:val="22"/>
              </w:rPr>
            </w:pPr>
            <w:r w:rsidRPr="009163E0">
              <w:rPr>
                <w:rFonts w:ascii="Arial" w:hAnsi="Arial" w:cs="Arial"/>
                <w:sz w:val="22"/>
                <w:szCs w:val="22"/>
              </w:rPr>
              <w:t>La función pública de administrar justicia está en cabeza de la Rama Judicial como lo establecen los artículos 228 y 254 al 257 de la Constitución Política de Colombia, norma superior que concibe al Consejo Superior de la Judicatura como el órgano de autogobierno, encargado de múltiples funciones administrativas y técnicas.</w:t>
            </w:r>
          </w:p>
          <w:p w14:paraId="4759B32E" w14:textId="77777777" w:rsidR="00C43EF9" w:rsidRDefault="00C43EF9" w:rsidP="009163E0">
            <w:pPr>
              <w:ind w:left="15"/>
              <w:jc w:val="both"/>
              <w:rPr>
                <w:rFonts w:ascii="Arial" w:hAnsi="Arial" w:cs="Arial"/>
                <w:sz w:val="22"/>
                <w:szCs w:val="22"/>
              </w:rPr>
            </w:pPr>
          </w:p>
          <w:p w14:paraId="0D3A2FF6" w14:textId="2774CFEE" w:rsidR="009163E0" w:rsidRPr="009163E0" w:rsidRDefault="009163E0" w:rsidP="009163E0">
            <w:pPr>
              <w:ind w:left="15"/>
              <w:jc w:val="both"/>
              <w:rPr>
                <w:rFonts w:ascii="Arial" w:hAnsi="Arial" w:cs="Arial"/>
                <w:sz w:val="22"/>
                <w:szCs w:val="22"/>
              </w:rPr>
            </w:pPr>
            <w:r w:rsidRPr="009163E0">
              <w:rPr>
                <w:rFonts w:ascii="Arial" w:hAnsi="Arial" w:cs="Arial"/>
                <w:sz w:val="22"/>
                <w:szCs w:val="22"/>
              </w:rPr>
              <w:t xml:space="preserve">La Ley 270 de 1996 definió la estructura del Consejo Superior de la Judicatura, y estableció que la Dirección Ejecutiva de Administración Judicial, es el órgano técnico y administrativo que tiene a su </w:t>
            </w:r>
            <w:r w:rsidRPr="009163E0">
              <w:rPr>
                <w:rFonts w:ascii="Arial" w:hAnsi="Arial" w:cs="Arial"/>
                <w:sz w:val="22"/>
                <w:szCs w:val="22"/>
              </w:rPr>
              <w:lastRenderedPageBreak/>
              <w:t>cargo la ejecución de las actividades administrativas de la Rama Judicial, con sujeción a las políticas y decisiones del Consejo Superior de la Judicatura.</w:t>
            </w:r>
          </w:p>
          <w:p w14:paraId="45C0E14C" w14:textId="77777777" w:rsidR="00285BDB" w:rsidRDefault="00285BDB" w:rsidP="009163E0">
            <w:pPr>
              <w:ind w:left="15"/>
              <w:jc w:val="both"/>
              <w:rPr>
                <w:rFonts w:ascii="Arial" w:hAnsi="Arial" w:cs="Arial"/>
                <w:sz w:val="22"/>
                <w:szCs w:val="22"/>
              </w:rPr>
            </w:pPr>
          </w:p>
          <w:p w14:paraId="2B4B1022" w14:textId="25DE6B77" w:rsidR="00C43EF9" w:rsidRPr="00D8490F" w:rsidRDefault="00C43EF9" w:rsidP="00D8490F">
            <w:pPr>
              <w:ind w:left="15"/>
              <w:jc w:val="both"/>
              <w:rPr>
                <w:rFonts w:ascii="Arial" w:hAnsi="Arial" w:cs="Arial"/>
                <w:sz w:val="22"/>
                <w:szCs w:val="22"/>
              </w:rPr>
            </w:pPr>
            <w:r w:rsidRPr="00C43EF9">
              <w:rPr>
                <w:rFonts w:ascii="Arial" w:hAnsi="Arial" w:cs="Arial"/>
                <w:sz w:val="22"/>
                <w:szCs w:val="22"/>
              </w:rPr>
              <w:t xml:space="preserve">Con base en lo anterior, y </w:t>
            </w:r>
            <w:r>
              <w:rPr>
                <w:rFonts w:ascii="Arial" w:hAnsi="Arial" w:cs="Arial"/>
                <w:sz w:val="22"/>
                <w:szCs w:val="22"/>
              </w:rPr>
              <w:t xml:space="preserve">en el </w:t>
            </w:r>
            <w:r w:rsidRPr="00C43EF9">
              <w:rPr>
                <w:rFonts w:ascii="Arial" w:hAnsi="Arial" w:cs="Arial"/>
                <w:sz w:val="22"/>
                <w:szCs w:val="22"/>
              </w:rPr>
              <w:t>Plan Estratégico de Transformación Digital 2021-2025, adoptado a través de Acuerdo PCSJA20-11631</w:t>
            </w:r>
            <w:r>
              <w:rPr>
                <w:rFonts w:ascii="Arial" w:hAnsi="Arial" w:cs="Arial"/>
                <w:sz w:val="22"/>
                <w:szCs w:val="22"/>
              </w:rPr>
              <w:t xml:space="preserve">, </w:t>
            </w:r>
            <w:r w:rsidRPr="00C43EF9">
              <w:rPr>
                <w:rFonts w:ascii="Arial" w:hAnsi="Arial" w:cs="Arial"/>
                <w:sz w:val="22"/>
                <w:szCs w:val="22"/>
              </w:rPr>
              <w:t>se han definido dos líneas principales: la adquisición de computadores portátiles para la totalidad de jueces y magistrados del país, y la adquisición de computadores de escritorio tipo Todo en Uno (AIO ) para los servidores de la Rama Judicial a nivel nacional.</w:t>
            </w:r>
            <w:r w:rsidR="00D8490F">
              <w:rPr>
                <w:rFonts w:ascii="Arial" w:hAnsi="Arial" w:cs="Arial"/>
                <w:sz w:val="22"/>
                <w:szCs w:val="22"/>
              </w:rPr>
              <w:t xml:space="preserve"> </w:t>
            </w:r>
            <w:r w:rsidRPr="00D8490F">
              <w:rPr>
                <w:rFonts w:ascii="Arial" w:hAnsi="Arial" w:cs="Arial"/>
                <w:sz w:val="22"/>
                <w:szCs w:val="22"/>
              </w:rPr>
              <w:t>Para este propósito, se ha tomado como insumo base la relación de cargos permanentes y transitorios a nivel nacional proporcionada por la UDAE con corte a 30 de junio de 2023.</w:t>
            </w:r>
            <w:r w:rsidR="00D8490F" w:rsidRPr="00D8490F">
              <w:rPr>
                <w:rFonts w:ascii="Arial" w:hAnsi="Arial" w:cs="Arial"/>
                <w:sz w:val="22"/>
                <w:szCs w:val="22"/>
              </w:rPr>
              <w:t xml:space="preserve"> </w:t>
            </w:r>
            <w:r w:rsidRPr="00D8490F">
              <w:rPr>
                <w:rFonts w:ascii="Arial" w:hAnsi="Arial" w:cs="Arial"/>
                <w:sz w:val="22"/>
                <w:szCs w:val="22"/>
              </w:rPr>
              <w:t>Para la determinación de las necesidades de computadores de escritorio se tomó además, el inventario de estos elementos tomados de la base de datos de SICOF, así como la información de los contratos de adquisición de equipos AIO suscritos en 2022 y ejecutados en 2023, o bien, aquellos autorizados por el Consejo Superior en 2023 y que están en proceso de adquisición.</w:t>
            </w:r>
            <w:r w:rsidR="00D8490F" w:rsidRPr="00D8490F">
              <w:rPr>
                <w:rFonts w:ascii="Arial" w:hAnsi="Arial" w:cs="Arial"/>
                <w:sz w:val="22"/>
                <w:szCs w:val="22"/>
              </w:rPr>
              <w:t xml:space="preserve"> </w:t>
            </w:r>
            <w:r w:rsidRPr="00D8490F">
              <w:rPr>
                <w:rFonts w:ascii="Arial" w:hAnsi="Arial" w:cs="Arial"/>
                <w:sz w:val="22"/>
                <w:szCs w:val="22"/>
              </w:rPr>
              <w:t>Para la determinación de las necesidades remanentes de adquisición de computadores portátiles, se tomó la información de los contratos de adquisición de portátiles suscritos desde 2021, o bien, aquellos autorizados por el Consejo Superior en 2023 y que están en proceso de contratación.</w:t>
            </w:r>
          </w:p>
          <w:p w14:paraId="7EC7063C" w14:textId="77777777" w:rsidR="00C43EF9" w:rsidRPr="00C43EF9" w:rsidRDefault="00C43EF9" w:rsidP="00D8490F">
            <w:pPr>
              <w:jc w:val="both"/>
              <w:rPr>
                <w:rFonts w:ascii="Arial" w:hAnsi="Arial" w:cs="Arial"/>
                <w:sz w:val="22"/>
                <w:szCs w:val="22"/>
                <w:highlight w:val="yellow"/>
              </w:rPr>
            </w:pPr>
          </w:p>
          <w:p w14:paraId="3700873D" w14:textId="298409A2" w:rsidR="00C43EF9" w:rsidRDefault="00C43EF9" w:rsidP="00C43EF9">
            <w:pPr>
              <w:ind w:left="15"/>
              <w:jc w:val="both"/>
              <w:rPr>
                <w:rFonts w:ascii="Arial" w:hAnsi="Arial" w:cs="Arial"/>
                <w:sz w:val="22"/>
                <w:szCs w:val="22"/>
              </w:rPr>
            </w:pPr>
            <w:r w:rsidRPr="0025384D">
              <w:rPr>
                <w:rFonts w:ascii="Arial" w:hAnsi="Arial" w:cs="Arial"/>
                <w:sz w:val="22"/>
                <w:szCs w:val="22"/>
              </w:rPr>
              <w:t xml:space="preserve">De acuerdo con los antecedentes establecidos, se estima una necesidad actual de adquisición de 5400 computadores de escritorio estándar, así como de 2363 portátiles para jueces y magistrados, elementos cuyo costo máximo se estima en </w:t>
            </w:r>
            <w:r w:rsidR="005322A1">
              <w:rPr>
                <w:rFonts w:ascii="Arial" w:hAnsi="Arial" w:cs="Arial"/>
                <w:sz w:val="22"/>
                <w:szCs w:val="22"/>
              </w:rPr>
              <w:t>$</w:t>
            </w:r>
            <w:r w:rsidRPr="0025384D">
              <w:rPr>
                <w:rFonts w:ascii="Arial" w:hAnsi="Arial" w:cs="Arial"/>
                <w:sz w:val="22"/>
                <w:szCs w:val="22"/>
              </w:rPr>
              <w:t>44.537.604.844, tomando como base los valores máximos del Acuerdo Marco de Precios de Colombia Compra Eficiente, pero con perspectiva de que este costo se reduzca en la competencia propia del proceso de selección</w:t>
            </w:r>
            <w:r w:rsidR="00D8490F" w:rsidRPr="0025384D">
              <w:rPr>
                <w:rFonts w:ascii="Arial" w:hAnsi="Arial" w:cs="Arial"/>
                <w:sz w:val="22"/>
                <w:szCs w:val="22"/>
              </w:rPr>
              <w:t>, definidas en el “Documento técnico para autorización de la distribución de recursos de la actividad “Equipos</w:t>
            </w:r>
            <w:r w:rsidR="00D8490F" w:rsidRPr="00D8490F">
              <w:rPr>
                <w:rFonts w:ascii="Arial" w:hAnsi="Arial" w:cs="Arial"/>
                <w:sz w:val="22"/>
                <w:szCs w:val="22"/>
              </w:rPr>
              <w:t>” incluida en el proyecto de inversión “Transformación Digital de la Rama Judicial” para la adquisición de computadores entre las Direcciones Seccionales, y para la delegación en la Dirección Ejecutiva de las autorizaciones para contratar, de acuerdo con su cuantía</w:t>
            </w:r>
            <w:r w:rsidR="00D8490F">
              <w:rPr>
                <w:rFonts w:ascii="Arial" w:hAnsi="Arial" w:cs="Arial"/>
                <w:sz w:val="22"/>
                <w:szCs w:val="22"/>
              </w:rPr>
              <w:t xml:space="preserve">”; donde para la Dirección Ejecutiva de Administración Judicial de Cúcuta, se señala la necesidad estimada de 289 computadores </w:t>
            </w:r>
            <w:r w:rsidR="00D8490F" w:rsidRPr="00D8490F">
              <w:rPr>
                <w:rFonts w:ascii="Arial" w:hAnsi="Arial" w:cs="Arial"/>
                <w:sz w:val="22"/>
                <w:szCs w:val="22"/>
              </w:rPr>
              <w:t>AIO</w:t>
            </w:r>
            <w:r w:rsidR="00D8490F">
              <w:rPr>
                <w:rFonts w:ascii="Arial" w:hAnsi="Arial" w:cs="Arial"/>
                <w:sz w:val="22"/>
                <w:szCs w:val="22"/>
              </w:rPr>
              <w:t>, y 90 computadores portátiles.</w:t>
            </w:r>
          </w:p>
          <w:p w14:paraId="6EA88064" w14:textId="77777777" w:rsidR="007B3E83" w:rsidRDefault="007B3E83" w:rsidP="00C43EF9">
            <w:pPr>
              <w:ind w:left="15"/>
              <w:jc w:val="both"/>
              <w:rPr>
                <w:rFonts w:ascii="Arial" w:hAnsi="Arial" w:cs="Arial"/>
                <w:sz w:val="22"/>
                <w:szCs w:val="22"/>
              </w:rPr>
            </w:pPr>
          </w:p>
          <w:p w14:paraId="61D41DEE" w14:textId="22CCD6A9" w:rsidR="007B3E83" w:rsidRDefault="007B3E83" w:rsidP="00C43EF9">
            <w:pPr>
              <w:ind w:left="15"/>
              <w:jc w:val="both"/>
              <w:rPr>
                <w:rFonts w:ascii="Arial" w:hAnsi="Arial" w:cs="Arial"/>
                <w:sz w:val="22"/>
                <w:szCs w:val="22"/>
              </w:rPr>
            </w:pPr>
            <w:r>
              <w:rPr>
                <w:rFonts w:ascii="Arial" w:hAnsi="Arial" w:cs="Arial"/>
                <w:sz w:val="22"/>
                <w:szCs w:val="22"/>
              </w:rPr>
              <w:t xml:space="preserve">En este orden de ideas, la presidencia del </w:t>
            </w:r>
            <w:r w:rsidRPr="007B3E83">
              <w:rPr>
                <w:rFonts w:ascii="Arial" w:hAnsi="Arial" w:cs="Arial"/>
                <w:sz w:val="22"/>
                <w:szCs w:val="22"/>
              </w:rPr>
              <w:t>Consejo Superior de la Judicatura</w:t>
            </w:r>
            <w:r>
              <w:rPr>
                <w:rFonts w:ascii="Arial" w:hAnsi="Arial" w:cs="Arial"/>
                <w:sz w:val="22"/>
                <w:szCs w:val="22"/>
              </w:rPr>
              <w:t xml:space="preserve">, mediante </w:t>
            </w:r>
            <w:r w:rsidRPr="007B3E83">
              <w:rPr>
                <w:rFonts w:ascii="Arial" w:hAnsi="Arial" w:cs="Arial"/>
                <w:sz w:val="22"/>
                <w:szCs w:val="22"/>
              </w:rPr>
              <w:t>ACUERDO PCSJA23-12085</w:t>
            </w:r>
            <w:r>
              <w:rPr>
                <w:rFonts w:ascii="Arial" w:hAnsi="Arial" w:cs="Arial"/>
                <w:sz w:val="22"/>
                <w:szCs w:val="22"/>
              </w:rPr>
              <w:t xml:space="preserve"> de fecha agosto 1 de 2023, señala que </w:t>
            </w:r>
            <w:r w:rsidRPr="007B3E83">
              <w:rPr>
                <w:rFonts w:ascii="Arial" w:hAnsi="Arial" w:cs="Arial"/>
                <w:sz w:val="22"/>
                <w:szCs w:val="22"/>
              </w:rPr>
              <w:t xml:space="preserve">mediante documento técnico DT2023-64 del 12 de julio 2023, presenta propuesta de distribución recursos de la actividad denominada “6.12. Equipos”, que hace parte del proyecto de inversión “Transformación Digital de la Rama Judicial”, entre las direcciones seccionales de administración Judicial; así como, para </w:t>
            </w:r>
            <w:r w:rsidRPr="007B3E83">
              <w:rPr>
                <w:rFonts w:ascii="Arial" w:hAnsi="Arial" w:cs="Arial"/>
                <w:sz w:val="22"/>
                <w:szCs w:val="22"/>
                <w:u w:val="single"/>
              </w:rPr>
              <w:t>delegar en la directora la autorización a las direcciones seccionales para adelantar las contrataciones correspondientes a la adquisición de computadores de escritorio y portátiles, cuyos valores superen los 1.500 SMMLV</w:t>
            </w:r>
            <w:r>
              <w:rPr>
                <w:rFonts w:ascii="Arial" w:hAnsi="Arial" w:cs="Arial"/>
                <w:sz w:val="22"/>
                <w:szCs w:val="22"/>
              </w:rPr>
              <w:t>; y a</w:t>
            </w:r>
            <w:r w:rsidRPr="007B3E83">
              <w:rPr>
                <w:rFonts w:ascii="Arial" w:hAnsi="Arial" w:cs="Arial"/>
                <w:sz w:val="22"/>
                <w:szCs w:val="22"/>
              </w:rPr>
              <w:t>utoriza a la directora ejecutiva de administración judicial para realizar la distribución de recursos de la actividad denominada “6.12. Equipos”, que hace parte del proyecto de inversión “Transformación Digital de la Rama Judicial”, entre las direcciones seccionales de administración judicial</w:t>
            </w:r>
            <w:r>
              <w:rPr>
                <w:rFonts w:ascii="Arial" w:hAnsi="Arial" w:cs="Arial"/>
                <w:sz w:val="22"/>
                <w:szCs w:val="22"/>
              </w:rPr>
              <w:t xml:space="preserve">; donde para la Dirección Ejecutiva de Administración Judicial de Cúcuta se señala la suma de </w:t>
            </w:r>
            <w:r w:rsidRPr="007B3E83">
              <w:rPr>
                <w:rFonts w:ascii="Arial" w:hAnsi="Arial" w:cs="Arial"/>
                <w:sz w:val="22"/>
                <w:szCs w:val="22"/>
              </w:rPr>
              <w:t>$1.961.472.082</w:t>
            </w:r>
            <w:r>
              <w:rPr>
                <w:rFonts w:ascii="Arial" w:hAnsi="Arial" w:cs="Arial"/>
                <w:sz w:val="22"/>
                <w:szCs w:val="22"/>
              </w:rPr>
              <w:t>; que corresponde a 1.690,92 SMMLV.</w:t>
            </w:r>
          </w:p>
          <w:p w14:paraId="46BF6753" w14:textId="5620527B" w:rsidR="00733341" w:rsidRDefault="005322A1" w:rsidP="00733341">
            <w:pPr>
              <w:pStyle w:val="NormalWeb"/>
              <w:shd w:val="clear" w:color="auto" w:fill="FFFFFF"/>
              <w:jc w:val="both"/>
              <w:rPr>
                <w:rFonts w:ascii="Arial" w:hAnsi="Arial" w:cs="Arial"/>
                <w:sz w:val="22"/>
                <w:szCs w:val="22"/>
                <w:u w:val="single"/>
              </w:rPr>
            </w:pPr>
            <w:r w:rsidRPr="005322A1">
              <w:rPr>
                <w:rFonts w:ascii="Arial" w:hAnsi="Arial" w:cs="Arial"/>
                <w:color w:val="000000" w:themeColor="text1"/>
                <w:sz w:val="22"/>
                <w:szCs w:val="22"/>
              </w:rPr>
              <w:t xml:space="preserve">Seguido y mediante RESOLUCIÓN No. 6455 del 10 de agosto de 2023, </w:t>
            </w:r>
            <w:r w:rsidRPr="005322A1">
              <w:rPr>
                <w:rFonts w:ascii="Arial" w:hAnsi="Arial" w:cs="Arial"/>
                <w:sz w:val="22"/>
                <w:szCs w:val="22"/>
              </w:rPr>
              <w:t xml:space="preserve">la Directora Ejecutiva de Administración Judicial, efectúa unos ajustes en el presupuesto de inversión de la Rama Judicial, realizando asignación presupuestal del proyecto C-2701-0800-36 “Transformación Digital de la Rama Judicial Nacional”, para la Dirección Ejecutiva de Administración Judicial de Cúcuta por valor de $ </w:t>
            </w:r>
            <w:r w:rsidRPr="005322A1">
              <w:rPr>
                <w:rFonts w:ascii="Arial" w:hAnsi="Arial" w:cs="Arial"/>
                <w:sz w:val="22"/>
                <w:szCs w:val="22"/>
              </w:rPr>
              <w:lastRenderedPageBreak/>
              <w:t xml:space="preserve">1.961.472.082; </w:t>
            </w:r>
            <w:r w:rsidRPr="00F10EC6">
              <w:rPr>
                <w:rFonts w:ascii="Arial" w:hAnsi="Arial" w:cs="Arial"/>
                <w:sz w:val="22"/>
                <w:szCs w:val="22"/>
                <w:u w:val="single"/>
              </w:rPr>
              <w:t>y autoriza a adelantar la contratación correspondiente a la adquisición de computadores de escritorio y portátiles</w:t>
            </w:r>
            <w:r w:rsidR="00F10EC6" w:rsidRPr="00F10EC6">
              <w:rPr>
                <w:rFonts w:ascii="Arial" w:hAnsi="Arial" w:cs="Arial"/>
                <w:sz w:val="22"/>
                <w:szCs w:val="22"/>
                <w:u w:val="single"/>
              </w:rPr>
              <w:t xml:space="preserve">, en su </w:t>
            </w:r>
            <w:r w:rsidR="00733341" w:rsidRPr="00F10EC6">
              <w:rPr>
                <w:rFonts w:ascii="Arial" w:hAnsi="Arial" w:cs="Arial"/>
                <w:sz w:val="22"/>
                <w:szCs w:val="22"/>
                <w:u w:val="single"/>
              </w:rPr>
              <w:t>artículo</w:t>
            </w:r>
            <w:r w:rsidR="00F10EC6" w:rsidRPr="00F10EC6">
              <w:rPr>
                <w:rFonts w:ascii="Arial" w:hAnsi="Arial" w:cs="Arial"/>
                <w:sz w:val="22"/>
                <w:szCs w:val="22"/>
                <w:u w:val="single"/>
              </w:rPr>
              <w:t xml:space="preserve"> 3º.</w:t>
            </w:r>
          </w:p>
          <w:p w14:paraId="59005639" w14:textId="77777777" w:rsidR="00733341" w:rsidRDefault="00733341" w:rsidP="00733341">
            <w:pPr>
              <w:pStyle w:val="NormalWeb"/>
              <w:shd w:val="clear" w:color="auto" w:fill="FFFFFF"/>
              <w:jc w:val="both"/>
              <w:rPr>
                <w:rFonts w:ascii="Arial" w:hAnsi="Arial" w:cs="Arial"/>
                <w:sz w:val="22"/>
                <w:szCs w:val="22"/>
              </w:rPr>
            </w:pPr>
            <w:r>
              <w:rPr>
                <w:rFonts w:ascii="Arial" w:hAnsi="Arial" w:cs="Arial"/>
                <w:sz w:val="22"/>
                <w:szCs w:val="22"/>
              </w:rPr>
              <w:t>Por tanto, y según lo especificado en e</w:t>
            </w:r>
            <w:r w:rsidR="009163E0" w:rsidRPr="009163E0">
              <w:rPr>
                <w:rFonts w:ascii="Arial" w:hAnsi="Arial" w:cs="Arial"/>
                <w:sz w:val="22"/>
                <w:szCs w:val="22"/>
              </w:rPr>
              <w:t xml:space="preserve">l </w:t>
            </w:r>
            <w:r>
              <w:rPr>
                <w:rFonts w:ascii="Arial" w:hAnsi="Arial" w:cs="Arial"/>
                <w:sz w:val="22"/>
                <w:szCs w:val="22"/>
              </w:rPr>
              <w:t>a</w:t>
            </w:r>
            <w:r w:rsidR="009163E0" w:rsidRPr="009163E0">
              <w:rPr>
                <w:rFonts w:ascii="Arial" w:hAnsi="Arial" w:cs="Arial"/>
                <w:sz w:val="22"/>
                <w:szCs w:val="22"/>
              </w:rPr>
              <w:t>rtículo 103 de la</w:t>
            </w:r>
            <w:r w:rsidR="007B3E83">
              <w:rPr>
                <w:rFonts w:ascii="Arial" w:hAnsi="Arial" w:cs="Arial"/>
                <w:sz w:val="22"/>
                <w:szCs w:val="22"/>
              </w:rPr>
              <w:t xml:space="preserve"> </w:t>
            </w:r>
            <w:r w:rsidR="007B3E83" w:rsidRPr="009163E0">
              <w:rPr>
                <w:rFonts w:ascii="Arial" w:hAnsi="Arial" w:cs="Arial"/>
                <w:sz w:val="22"/>
                <w:szCs w:val="22"/>
              </w:rPr>
              <w:t xml:space="preserve">Ley 270 de 1996 </w:t>
            </w:r>
            <w:r w:rsidR="009163E0" w:rsidRPr="009163E0">
              <w:rPr>
                <w:rFonts w:ascii="Arial" w:hAnsi="Arial" w:cs="Arial"/>
                <w:sz w:val="22"/>
                <w:szCs w:val="22"/>
              </w:rPr>
              <w:t xml:space="preserve"> señaló que corresponde al Director Seccional de la Rama Judicial, ejercer en el ámbito de su jurisdicción y conforme a las órdenes, directrices y orientaciones del Director Ejecutivo Nacional de Administración Judicial, entre otras, la función de suscribir en nombre de la Nación- Consejo Superior de la Judicatura los actos y contratos que deban otorgarse o celebrarse, conforme a los actos de la delegación que expida el Director Ejecutivo de Administración Judicial.</w:t>
            </w:r>
          </w:p>
          <w:p w14:paraId="4E8A9601" w14:textId="28DEBE6D" w:rsidR="00733341" w:rsidRDefault="00733341" w:rsidP="00733341">
            <w:pPr>
              <w:pStyle w:val="NormalWeb"/>
              <w:shd w:val="clear" w:color="auto" w:fill="FFFFFF"/>
              <w:jc w:val="both"/>
              <w:rPr>
                <w:rFonts w:ascii="Arial" w:hAnsi="Arial" w:cs="Arial"/>
                <w:color w:val="000000"/>
                <w:sz w:val="22"/>
                <w:szCs w:val="22"/>
              </w:rPr>
            </w:pPr>
            <w:r w:rsidRPr="00733341">
              <w:rPr>
                <w:rFonts w:ascii="Arial" w:hAnsi="Arial" w:cs="Arial"/>
                <w:sz w:val="22"/>
                <w:szCs w:val="22"/>
              </w:rPr>
              <w:t>En este sentido y con base en correo enviado por el Ingeniero LUIS ORLANDO ROJAS NIÑO - Coordinador de Apoyo Tecnológico, se establece la necesidad de</w:t>
            </w:r>
            <w:r w:rsidRPr="00733341">
              <w:rPr>
                <w:rFonts w:ascii="Arial" w:hAnsi="Arial" w:cs="Arial"/>
                <w:color w:val="000000"/>
                <w:sz w:val="22"/>
                <w:szCs w:val="22"/>
              </w:rPr>
              <w:t xml:space="preserve"> equipos de cómputo con destino a los Despachos Judiciales y dependencias administrativas de Norte de Santander y Arauca </w:t>
            </w:r>
            <w:r w:rsidRPr="00733341">
              <w:rPr>
                <w:rFonts w:ascii="Arial" w:hAnsi="Arial" w:cs="Arial"/>
                <w:sz w:val="22"/>
                <w:szCs w:val="22"/>
              </w:rPr>
              <w:t xml:space="preserve">con el fin de continuar con el </w:t>
            </w:r>
            <w:r w:rsidRPr="00733341">
              <w:rPr>
                <w:rFonts w:ascii="Arial" w:hAnsi="Arial" w:cs="Arial"/>
                <w:i/>
                <w:iCs/>
                <w:sz w:val="22"/>
                <w:szCs w:val="22"/>
              </w:rPr>
              <w:t xml:space="preserve">Fortalecimiento de la Plataforma para la Gestión Tecnológica Nacional </w:t>
            </w:r>
            <w:r w:rsidRPr="00733341">
              <w:rPr>
                <w:rFonts w:ascii="Arial" w:hAnsi="Arial" w:cs="Arial"/>
                <w:sz w:val="22"/>
                <w:szCs w:val="22"/>
              </w:rPr>
              <w:t xml:space="preserve">y </w:t>
            </w:r>
            <w:r w:rsidRPr="00733341">
              <w:rPr>
                <w:rFonts w:ascii="Arial" w:hAnsi="Arial" w:cs="Arial"/>
                <w:i/>
                <w:iCs/>
                <w:sz w:val="22"/>
                <w:szCs w:val="22"/>
              </w:rPr>
              <w:t xml:space="preserve">Transformación Digital de la Rama Judicial </w:t>
            </w:r>
            <w:r w:rsidRPr="00733341">
              <w:rPr>
                <w:rFonts w:ascii="Arial" w:hAnsi="Arial" w:cs="Arial"/>
                <w:sz w:val="22"/>
                <w:szCs w:val="22"/>
              </w:rPr>
              <w:t xml:space="preserve">del Plan Operativo Anual de Inversiones de la Rama Judicial para la vigencia 2023 </w:t>
            </w:r>
            <w:r w:rsidRPr="00733341">
              <w:rPr>
                <w:rFonts w:ascii="Arial" w:hAnsi="Arial" w:cs="Arial"/>
                <w:color w:val="000000"/>
                <w:sz w:val="22"/>
                <w:szCs w:val="22"/>
              </w:rPr>
              <w:t> - actividad Modernización de computadores Personales, los cuales se relacionan a continuación:</w:t>
            </w:r>
          </w:p>
          <w:p w14:paraId="25352A25" w14:textId="6BF3E6E6" w:rsidR="00F46944" w:rsidRPr="00733341" w:rsidRDefault="00F46944" w:rsidP="00F46944">
            <w:pPr>
              <w:pStyle w:val="NormalWeb"/>
              <w:numPr>
                <w:ilvl w:val="0"/>
                <w:numId w:val="5"/>
              </w:numPr>
              <w:shd w:val="clear" w:color="auto" w:fill="FFFFFF"/>
              <w:jc w:val="both"/>
              <w:rPr>
                <w:rFonts w:ascii="Arial" w:hAnsi="Arial" w:cs="Arial"/>
                <w:color w:val="000000"/>
                <w:sz w:val="22"/>
                <w:szCs w:val="22"/>
              </w:rPr>
            </w:pPr>
            <w:r>
              <w:rPr>
                <w:rFonts w:ascii="Arial" w:hAnsi="Arial" w:cs="Arial"/>
                <w:color w:val="000000"/>
                <w:sz w:val="22"/>
                <w:szCs w:val="22"/>
              </w:rPr>
              <w:t>COMPUTADORES DE ESCRITORIO:</w:t>
            </w:r>
          </w:p>
          <w:tbl>
            <w:tblPr>
              <w:tblW w:w="5003" w:type="dxa"/>
              <w:jc w:val="center"/>
              <w:tblCellMar>
                <w:left w:w="70" w:type="dxa"/>
                <w:right w:w="70" w:type="dxa"/>
              </w:tblCellMar>
              <w:tblLook w:val="04A0" w:firstRow="1" w:lastRow="0" w:firstColumn="1" w:lastColumn="0" w:noHBand="0" w:noVBand="1"/>
            </w:tblPr>
            <w:tblGrid>
              <w:gridCol w:w="3686"/>
              <w:gridCol w:w="1317"/>
            </w:tblGrid>
            <w:tr w:rsidR="00733341" w:rsidRPr="000A7808" w14:paraId="192989A5" w14:textId="77777777" w:rsidTr="000A7808">
              <w:trPr>
                <w:trHeight w:val="297"/>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854E" w14:textId="77777777" w:rsidR="00733341" w:rsidRPr="000A7808" w:rsidRDefault="00733341" w:rsidP="00733341">
                  <w:pPr>
                    <w:jc w:val="center"/>
                    <w:rPr>
                      <w:rFonts w:ascii="Arial" w:hAnsi="Arial" w:cs="Arial"/>
                      <w:b/>
                      <w:bCs/>
                      <w:color w:val="000000"/>
                      <w:sz w:val="18"/>
                      <w:szCs w:val="18"/>
                      <w:lang w:eastAsia="es-MX"/>
                    </w:rPr>
                  </w:pPr>
                  <w:r w:rsidRPr="000A7808">
                    <w:rPr>
                      <w:rFonts w:ascii="Arial" w:hAnsi="Arial" w:cs="Arial"/>
                      <w:b/>
                      <w:bCs/>
                      <w:color w:val="000000"/>
                      <w:sz w:val="18"/>
                      <w:szCs w:val="18"/>
                    </w:rPr>
                    <w:t>SERVIDORES   ATENDIDOS</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58CBAFF1" w14:textId="77777777" w:rsidR="00733341" w:rsidRPr="000A7808" w:rsidRDefault="00733341" w:rsidP="00733341">
                  <w:pPr>
                    <w:jc w:val="center"/>
                    <w:rPr>
                      <w:rFonts w:ascii="Arial" w:hAnsi="Arial" w:cs="Arial"/>
                      <w:b/>
                      <w:bCs/>
                      <w:color w:val="000000"/>
                      <w:sz w:val="18"/>
                      <w:szCs w:val="18"/>
                    </w:rPr>
                  </w:pPr>
                  <w:r w:rsidRPr="000A7808">
                    <w:rPr>
                      <w:rFonts w:ascii="Arial" w:hAnsi="Arial" w:cs="Arial"/>
                      <w:b/>
                      <w:bCs/>
                      <w:color w:val="000000"/>
                      <w:sz w:val="18"/>
                      <w:szCs w:val="18"/>
                    </w:rPr>
                    <w:t>TOTAL</w:t>
                  </w:r>
                </w:p>
              </w:tc>
            </w:tr>
            <w:tr w:rsidR="00733341" w:rsidRPr="000A7808" w14:paraId="678BED86"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992314A"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ARAUCA</w:t>
                  </w:r>
                </w:p>
              </w:tc>
              <w:tc>
                <w:tcPr>
                  <w:tcW w:w="1317" w:type="dxa"/>
                  <w:tcBorders>
                    <w:top w:val="nil"/>
                    <w:left w:val="nil"/>
                    <w:bottom w:val="single" w:sz="4" w:space="0" w:color="auto"/>
                    <w:right w:val="single" w:sz="4" w:space="0" w:color="auto"/>
                  </w:tcBorders>
                  <w:shd w:val="clear" w:color="auto" w:fill="auto"/>
                  <w:noWrap/>
                  <w:vAlign w:val="bottom"/>
                  <w:hideMark/>
                </w:tcPr>
                <w:p w14:paraId="2879E67C"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185</w:t>
                  </w:r>
                </w:p>
              </w:tc>
            </w:tr>
            <w:tr w:rsidR="00733341" w:rsidRPr="000A7808" w14:paraId="28774A78"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E241CA5"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PAMPLONA</w:t>
                  </w:r>
                </w:p>
              </w:tc>
              <w:tc>
                <w:tcPr>
                  <w:tcW w:w="1317" w:type="dxa"/>
                  <w:tcBorders>
                    <w:top w:val="nil"/>
                    <w:left w:val="nil"/>
                    <w:bottom w:val="single" w:sz="4" w:space="0" w:color="auto"/>
                    <w:right w:val="single" w:sz="4" w:space="0" w:color="auto"/>
                  </w:tcBorders>
                  <w:shd w:val="clear" w:color="auto" w:fill="auto"/>
                  <w:noWrap/>
                  <w:vAlign w:val="bottom"/>
                  <w:hideMark/>
                </w:tcPr>
                <w:p w14:paraId="4A6BE685"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55</w:t>
                  </w:r>
                </w:p>
              </w:tc>
            </w:tr>
            <w:tr w:rsidR="00733341" w:rsidRPr="000A7808" w14:paraId="3C484AC0"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370A262"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OCAÑA</w:t>
                  </w:r>
                </w:p>
              </w:tc>
              <w:tc>
                <w:tcPr>
                  <w:tcW w:w="1317" w:type="dxa"/>
                  <w:tcBorders>
                    <w:top w:val="nil"/>
                    <w:left w:val="nil"/>
                    <w:bottom w:val="single" w:sz="4" w:space="0" w:color="auto"/>
                    <w:right w:val="single" w:sz="4" w:space="0" w:color="auto"/>
                  </w:tcBorders>
                  <w:shd w:val="clear" w:color="auto" w:fill="auto"/>
                  <w:noWrap/>
                  <w:vAlign w:val="bottom"/>
                  <w:hideMark/>
                </w:tcPr>
                <w:p w14:paraId="13123357"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57</w:t>
                  </w:r>
                </w:p>
              </w:tc>
            </w:tr>
            <w:tr w:rsidR="00733341" w:rsidRPr="000A7808" w14:paraId="379DDA0F"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C687FCB"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SARAVENA</w:t>
                  </w:r>
                </w:p>
              </w:tc>
              <w:tc>
                <w:tcPr>
                  <w:tcW w:w="1317" w:type="dxa"/>
                  <w:tcBorders>
                    <w:top w:val="nil"/>
                    <w:left w:val="nil"/>
                    <w:bottom w:val="single" w:sz="4" w:space="0" w:color="auto"/>
                    <w:right w:val="single" w:sz="4" w:space="0" w:color="auto"/>
                  </w:tcBorders>
                  <w:shd w:val="clear" w:color="auto" w:fill="auto"/>
                  <w:noWrap/>
                  <w:vAlign w:val="bottom"/>
                  <w:hideMark/>
                </w:tcPr>
                <w:p w14:paraId="0FFB52A2"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19</w:t>
                  </w:r>
                </w:p>
              </w:tc>
            </w:tr>
            <w:tr w:rsidR="00733341" w:rsidRPr="000A7808" w14:paraId="2B528C0B"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DC336AF"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PROMISCUOS</w:t>
                  </w:r>
                </w:p>
              </w:tc>
              <w:tc>
                <w:tcPr>
                  <w:tcW w:w="1317" w:type="dxa"/>
                  <w:tcBorders>
                    <w:top w:val="nil"/>
                    <w:left w:val="nil"/>
                    <w:bottom w:val="single" w:sz="4" w:space="0" w:color="auto"/>
                    <w:right w:val="single" w:sz="4" w:space="0" w:color="auto"/>
                  </w:tcBorders>
                  <w:shd w:val="clear" w:color="auto" w:fill="auto"/>
                  <w:noWrap/>
                  <w:vAlign w:val="bottom"/>
                  <w:hideMark/>
                </w:tcPr>
                <w:p w14:paraId="0515AB20"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118</w:t>
                  </w:r>
                </w:p>
              </w:tc>
            </w:tr>
            <w:tr w:rsidR="00733341" w:rsidRPr="000A7808" w14:paraId="26E5213E"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8D35C4A"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CUCUTA</w:t>
                  </w:r>
                </w:p>
              </w:tc>
              <w:tc>
                <w:tcPr>
                  <w:tcW w:w="1317" w:type="dxa"/>
                  <w:tcBorders>
                    <w:top w:val="nil"/>
                    <w:left w:val="nil"/>
                    <w:bottom w:val="single" w:sz="4" w:space="0" w:color="auto"/>
                    <w:right w:val="single" w:sz="4" w:space="0" w:color="auto"/>
                  </w:tcBorders>
                  <w:shd w:val="clear" w:color="auto" w:fill="auto"/>
                  <w:noWrap/>
                  <w:vAlign w:val="bottom"/>
                  <w:hideMark/>
                </w:tcPr>
                <w:p w14:paraId="7F8831A2" w14:textId="77777777" w:rsidR="00733341" w:rsidRPr="000A7808" w:rsidRDefault="00733341" w:rsidP="00733341">
                  <w:pPr>
                    <w:jc w:val="right"/>
                    <w:rPr>
                      <w:rFonts w:ascii="Arial" w:hAnsi="Arial" w:cs="Arial"/>
                      <w:color w:val="000000"/>
                      <w:sz w:val="18"/>
                      <w:szCs w:val="18"/>
                    </w:rPr>
                  </w:pPr>
                  <w:r w:rsidRPr="000A7808">
                    <w:rPr>
                      <w:rFonts w:ascii="Arial" w:hAnsi="Arial" w:cs="Arial"/>
                      <w:color w:val="000000"/>
                      <w:sz w:val="18"/>
                      <w:szCs w:val="18"/>
                    </w:rPr>
                    <w:t>470</w:t>
                  </w:r>
                </w:p>
              </w:tc>
            </w:tr>
            <w:tr w:rsidR="00733341" w:rsidRPr="000A7808" w14:paraId="72991D73"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F391812" w14:textId="77777777" w:rsidR="00733341" w:rsidRPr="000A7808" w:rsidRDefault="00733341" w:rsidP="00733341">
                  <w:pPr>
                    <w:rPr>
                      <w:rFonts w:ascii="Arial" w:hAnsi="Arial" w:cs="Arial"/>
                      <w:b/>
                      <w:bCs/>
                      <w:color w:val="000000"/>
                      <w:sz w:val="18"/>
                      <w:szCs w:val="18"/>
                    </w:rPr>
                  </w:pPr>
                  <w:r w:rsidRPr="000A7808">
                    <w:rPr>
                      <w:rFonts w:ascii="Arial" w:hAnsi="Arial" w:cs="Arial"/>
                      <w:b/>
                      <w:bCs/>
                      <w:color w:val="000000"/>
                      <w:sz w:val="18"/>
                      <w:szCs w:val="18"/>
                    </w:rPr>
                    <w:t>ENTREGADOS</w:t>
                  </w:r>
                </w:p>
              </w:tc>
              <w:tc>
                <w:tcPr>
                  <w:tcW w:w="1317" w:type="dxa"/>
                  <w:tcBorders>
                    <w:top w:val="nil"/>
                    <w:left w:val="nil"/>
                    <w:bottom w:val="single" w:sz="4" w:space="0" w:color="auto"/>
                    <w:right w:val="single" w:sz="4" w:space="0" w:color="auto"/>
                  </w:tcBorders>
                  <w:shd w:val="clear" w:color="auto" w:fill="auto"/>
                  <w:noWrap/>
                  <w:vAlign w:val="bottom"/>
                  <w:hideMark/>
                </w:tcPr>
                <w:p w14:paraId="0C5D4E7F" w14:textId="77777777" w:rsidR="00733341" w:rsidRPr="000A7808" w:rsidRDefault="00733341" w:rsidP="00733341">
                  <w:pPr>
                    <w:jc w:val="right"/>
                    <w:rPr>
                      <w:rFonts w:ascii="Arial" w:hAnsi="Arial" w:cs="Arial"/>
                      <w:b/>
                      <w:bCs/>
                      <w:color w:val="000000"/>
                      <w:sz w:val="18"/>
                      <w:szCs w:val="18"/>
                    </w:rPr>
                  </w:pPr>
                  <w:r w:rsidRPr="000A7808">
                    <w:rPr>
                      <w:rFonts w:ascii="Arial" w:hAnsi="Arial" w:cs="Arial"/>
                      <w:b/>
                      <w:bCs/>
                      <w:color w:val="000000"/>
                      <w:sz w:val="18"/>
                      <w:szCs w:val="18"/>
                    </w:rPr>
                    <w:t>904</w:t>
                  </w:r>
                </w:p>
              </w:tc>
            </w:tr>
            <w:tr w:rsidR="00733341" w:rsidRPr="000A7808" w14:paraId="126DBBC8"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70BB145" w14:textId="77777777" w:rsidR="00733341" w:rsidRPr="000A7808" w:rsidRDefault="00733341" w:rsidP="00733341">
                  <w:pPr>
                    <w:rPr>
                      <w:rFonts w:ascii="Arial" w:hAnsi="Arial" w:cs="Arial"/>
                      <w:color w:val="000000"/>
                      <w:sz w:val="18"/>
                      <w:szCs w:val="18"/>
                    </w:rPr>
                  </w:pPr>
                  <w:r w:rsidRPr="000A7808">
                    <w:rPr>
                      <w:rFonts w:ascii="Arial" w:hAnsi="Arial" w:cs="Arial"/>
                      <w:color w:val="000000"/>
                      <w:sz w:val="18"/>
                      <w:szCs w:val="18"/>
                    </w:rPr>
                    <w:t>TOTAL SERVIDORES JUDICIALES </w:t>
                  </w:r>
                </w:p>
              </w:tc>
              <w:tc>
                <w:tcPr>
                  <w:tcW w:w="1317" w:type="dxa"/>
                  <w:tcBorders>
                    <w:top w:val="nil"/>
                    <w:left w:val="nil"/>
                    <w:bottom w:val="single" w:sz="4" w:space="0" w:color="auto"/>
                    <w:right w:val="single" w:sz="4" w:space="0" w:color="auto"/>
                  </w:tcBorders>
                  <w:shd w:val="clear" w:color="auto" w:fill="auto"/>
                  <w:noWrap/>
                  <w:vAlign w:val="bottom"/>
                  <w:hideMark/>
                </w:tcPr>
                <w:p w14:paraId="169CA4DF" w14:textId="77777777" w:rsidR="00733341" w:rsidRPr="000A7808" w:rsidRDefault="00733341" w:rsidP="00733341">
                  <w:pPr>
                    <w:jc w:val="right"/>
                    <w:rPr>
                      <w:rFonts w:ascii="Arial" w:hAnsi="Arial" w:cs="Arial"/>
                      <w:b/>
                      <w:bCs/>
                      <w:color w:val="000000"/>
                      <w:sz w:val="18"/>
                      <w:szCs w:val="18"/>
                    </w:rPr>
                  </w:pPr>
                  <w:r w:rsidRPr="000A7808">
                    <w:rPr>
                      <w:rFonts w:ascii="Arial" w:hAnsi="Arial" w:cs="Arial"/>
                      <w:b/>
                      <w:bCs/>
                      <w:color w:val="000000"/>
                      <w:sz w:val="18"/>
                      <w:szCs w:val="18"/>
                    </w:rPr>
                    <w:t>1278</w:t>
                  </w:r>
                </w:p>
              </w:tc>
            </w:tr>
            <w:tr w:rsidR="00733341" w:rsidRPr="000A7808" w14:paraId="77C1392E" w14:textId="77777777" w:rsidTr="000A7808">
              <w:trPr>
                <w:trHeight w:val="297"/>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6C9A70C" w14:textId="77777777" w:rsidR="00733341" w:rsidRPr="000A7808" w:rsidRDefault="00733341" w:rsidP="00733341">
                  <w:pPr>
                    <w:rPr>
                      <w:rFonts w:ascii="Arial" w:hAnsi="Arial" w:cs="Arial"/>
                      <w:b/>
                      <w:bCs/>
                      <w:color w:val="000000"/>
                      <w:sz w:val="18"/>
                      <w:szCs w:val="18"/>
                    </w:rPr>
                  </w:pPr>
                  <w:r w:rsidRPr="000A7808">
                    <w:rPr>
                      <w:rFonts w:ascii="Arial" w:hAnsi="Arial" w:cs="Arial"/>
                      <w:b/>
                      <w:bCs/>
                      <w:color w:val="000000"/>
                      <w:sz w:val="18"/>
                      <w:szCs w:val="18"/>
                    </w:rPr>
                    <w:t>EQUIPOS FALTANTES</w:t>
                  </w:r>
                </w:p>
              </w:tc>
              <w:tc>
                <w:tcPr>
                  <w:tcW w:w="1317" w:type="dxa"/>
                  <w:tcBorders>
                    <w:top w:val="nil"/>
                    <w:left w:val="nil"/>
                    <w:bottom w:val="single" w:sz="4" w:space="0" w:color="auto"/>
                    <w:right w:val="single" w:sz="4" w:space="0" w:color="auto"/>
                  </w:tcBorders>
                  <w:shd w:val="clear" w:color="auto" w:fill="auto"/>
                  <w:noWrap/>
                  <w:vAlign w:val="bottom"/>
                  <w:hideMark/>
                </w:tcPr>
                <w:p w14:paraId="511A4476" w14:textId="77777777" w:rsidR="00733341" w:rsidRPr="000A7808" w:rsidRDefault="00733341" w:rsidP="00733341">
                  <w:pPr>
                    <w:jc w:val="right"/>
                    <w:rPr>
                      <w:rFonts w:ascii="Arial" w:hAnsi="Arial" w:cs="Arial"/>
                      <w:b/>
                      <w:bCs/>
                      <w:color w:val="000000"/>
                      <w:sz w:val="18"/>
                      <w:szCs w:val="18"/>
                    </w:rPr>
                  </w:pPr>
                  <w:r w:rsidRPr="000A7808">
                    <w:rPr>
                      <w:rFonts w:ascii="Arial" w:hAnsi="Arial" w:cs="Arial"/>
                      <w:b/>
                      <w:bCs/>
                      <w:color w:val="000000"/>
                      <w:sz w:val="18"/>
                      <w:szCs w:val="18"/>
                    </w:rPr>
                    <w:t>374</w:t>
                  </w:r>
                </w:p>
              </w:tc>
            </w:tr>
          </w:tbl>
          <w:p w14:paraId="7148AEFD" w14:textId="77777777" w:rsidR="000A7808" w:rsidRDefault="000A7808" w:rsidP="00334B25">
            <w:pPr>
              <w:jc w:val="both"/>
              <w:rPr>
                <w:rFonts w:ascii="Arial" w:hAnsi="Arial" w:cs="Arial"/>
                <w:color w:val="000000" w:themeColor="text1"/>
                <w:sz w:val="22"/>
                <w:szCs w:val="22"/>
              </w:rPr>
            </w:pPr>
          </w:p>
          <w:p w14:paraId="70354520" w14:textId="1E8033C1" w:rsidR="00F46944" w:rsidRDefault="00F46944" w:rsidP="00F46944">
            <w:pPr>
              <w:pStyle w:val="Prrafodelista"/>
              <w:numPr>
                <w:ilvl w:val="0"/>
                <w:numId w:val="5"/>
              </w:numPr>
              <w:jc w:val="both"/>
              <w:rPr>
                <w:rFonts w:ascii="Arial" w:hAnsi="Arial" w:cs="Arial"/>
                <w:color w:val="000000" w:themeColor="text1"/>
                <w:sz w:val="22"/>
                <w:szCs w:val="22"/>
              </w:rPr>
            </w:pPr>
            <w:r>
              <w:rPr>
                <w:rFonts w:ascii="Arial" w:hAnsi="Arial" w:cs="Arial"/>
                <w:color w:val="000000" w:themeColor="text1"/>
                <w:sz w:val="22"/>
                <w:szCs w:val="22"/>
              </w:rPr>
              <w:t>COMPUTADORES PORTATILES:</w:t>
            </w:r>
          </w:p>
          <w:p w14:paraId="4FE2B5B8" w14:textId="77777777" w:rsidR="00F46944" w:rsidRDefault="00F46944" w:rsidP="00F46944">
            <w:pPr>
              <w:pStyle w:val="Prrafodelista"/>
              <w:ind w:left="720"/>
              <w:jc w:val="both"/>
              <w:rPr>
                <w:rFonts w:ascii="Arial" w:hAnsi="Arial" w:cs="Arial"/>
                <w:color w:val="000000" w:themeColor="text1"/>
                <w:sz w:val="22"/>
                <w:szCs w:val="22"/>
              </w:rPr>
            </w:pPr>
          </w:p>
          <w:tbl>
            <w:tblPr>
              <w:tblW w:w="7500" w:type="dxa"/>
              <w:jc w:val="center"/>
              <w:tblCellMar>
                <w:left w:w="70" w:type="dxa"/>
                <w:right w:w="70" w:type="dxa"/>
              </w:tblCellMar>
              <w:tblLook w:val="04A0" w:firstRow="1" w:lastRow="0" w:firstColumn="1" w:lastColumn="0" w:noHBand="0" w:noVBand="1"/>
            </w:tblPr>
            <w:tblGrid>
              <w:gridCol w:w="6200"/>
              <w:gridCol w:w="1300"/>
            </w:tblGrid>
            <w:tr w:rsidR="00F46944" w:rsidRPr="00F46944" w14:paraId="79AC3431" w14:textId="77777777" w:rsidTr="00F46944">
              <w:trPr>
                <w:trHeight w:val="320"/>
                <w:jc w:val="center"/>
              </w:trPr>
              <w:tc>
                <w:tcPr>
                  <w:tcW w:w="6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471B" w14:textId="77777777" w:rsidR="00F46944" w:rsidRPr="00F46944" w:rsidRDefault="00F46944" w:rsidP="00F46944">
                  <w:pPr>
                    <w:jc w:val="center"/>
                    <w:rPr>
                      <w:rFonts w:ascii="Arial" w:hAnsi="Arial" w:cs="Arial"/>
                      <w:b/>
                      <w:bCs/>
                      <w:color w:val="000000"/>
                      <w:sz w:val="18"/>
                      <w:szCs w:val="18"/>
                      <w:lang w:eastAsia="es-MX"/>
                    </w:rPr>
                  </w:pPr>
                  <w:r w:rsidRPr="00F46944">
                    <w:rPr>
                      <w:rFonts w:ascii="Arial" w:hAnsi="Arial" w:cs="Arial"/>
                      <w:b/>
                      <w:bCs/>
                      <w:color w:val="000000"/>
                      <w:sz w:val="18"/>
                      <w:szCs w:val="18"/>
                    </w:rPr>
                    <w:t>PORTATILES PENDIENTES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411CB2C" w14:textId="77777777" w:rsidR="00F46944" w:rsidRPr="00F46944" w:rsidRDefault="00F46944" w:rsidP="00F46944">
                  <w:pPr>
                    <w:jc w:val="center"/>
                    <w:rPr>
                      <w:rFonts w:ascii="Arial" w:hAnsi="Arial" w:cs="Arial"/>
                      <w:b/>
                      <w:bCs/>
                      <w:color w:val="000000"/>
                      <w:sz w:val="18"/>
                      <w:szCs w:val="18"/>
                    </w:rPr>
                  </w:pPr>
                  <w:r w:rsidRPr="00F46944">
                    <w:rPr>
                      <w:rFonts w:ascii="Arial" w:hAnsi="Arial" w:cs="Arial"/>
                      <w:b/>
                      <w:bCs/>
                      <w:color w:val="000000"/>
                      <w:sz w:val="18"/>
                      <w:szCs w:val="18"/>
                    </w:rPr>
                    <w:t>CANT</w:t>
                  </w:r>
                </w:p>
              </w:tc>
            </w:tr>
            <w:tr w:rsidR="00F46944" w:rsidRPr="00F46944" w14:paraId="730500B7"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5E5B3A81"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JUZGADOS ADMINISTRATIVOS DE CUCUTA</w:t>
                  </w:r>
                </w:p>
              </w:tc>
              <w:tc>
                <w:tcPr>
                  <w:tcW w:w="1300" w:type="dxa"/>
                  <w:tcBorders>
                    <w:top w:val="nil"/>
                    <w:left w:val="nil"/>
                    <w:bottom w:val="single" w:sz="4" w:space="0" w:color="auto"/>
                    <w:right w:val="single" w:sz="4" w:space="0" w:color="auto"/>
                  </w:tcBorders>
                  <w:shd w:val="clear" w:color="auto" w:fill="auto"/>
                  <w:noWrap/>
                  <w:vAlign w:val="center"/>
                  <w:hideMark/>
                </w:tcPr>
                <w:p w14:paraId="6CE046B2" w14:textId="77777777"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13</w:t>
                  </w:r>
                </w:p>
              </w:tc>
            </w:tr>
            <w:tr w:rsidR="00F46944" w:rsidRPr="00F46944" w14:paraId="2037BB0B"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21F95575"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TRIBUNAL ADMINISTRATIVO DE NORTE DE SANTANDER</w:t>
                  </w:r>
                </w:p>
              </w:tc>
              <w:tc>
                <w:tcPr>
                  <w:tcW w:w="1300" w:type="dxa"/>
                  <w:tcBorders>
                    <w:top w:val="nil"/>
                    <w:left w:val="nil"/>
                    <w:bottom w:val="single" w:sz="4" w:space="0" w:color="auto"/>
                    <w:right w:val="single" w:sz="4" w:space="0" w:color="auto"/>
                  </w:tcBorders>
                  <w:shd w:val="clear" w:color="auto" w:fill="auto"/>
                  <w:noWrap/>
                  <w:vAlign w:val="center"/>
                  <w:hideMark/>
                </w:tcPr>
                <w:p w14:paraId="75502F69" w14:textId="77777777"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5</w:t>
                  </w:r>
                </w:p>
              </w:tc>
            </w:tr>
            <w:tr w:rsidR="00F46944" w:rsidRPr="00F46944" w14:paraId="25D3E964"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150F5E0E"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JUZGADOS PROMISCUOS</w:t>
                  </w:r>
                </w:p>
              </w:tc>
              <w:tc>
                <w:tcPr>
                  <w:tcW w:w="1300" w:type="dxa"/>
                  <w:tcBorders>
                    <w:top w:val="nil"/>
                    <w:left w:val="nil"/>
                    <w:bottom w:val="single" w:sz="4" w:space="0" w:color="auto"/>
                    <w:right w:val="single" w:sz="4" w:space="0" w:color="auto"/>
                  </w:tcBorders>
                  <w:shd w:val="clear" w:color="auto" w:fill="auto"/>
                  <w:noWrap/>
                  <w:vAlign w:val="center"/>
                  <w:hideMark/>
                </w:tcPr>
                <w:p w14:paraId="0997F663" w14:textId="6FDE58E5" w:rsidR="00F46944" w:rsidRPr="00F46944" w:rsidRDefault="00B90877" w:rsidP="00F46944">
                  <w:pPr>
                    <w:jc w:val="center"/>
                    <w:rPr>
                      <w:rFonts w:ascii="Arial" w:hAnsi="Arial" w:cs="Arial"/>
                      <w:color w:val="000000"/>
                      <w:sz w:val="18"/>
                      <w:szCs w:val="18"/>
                    </w:rPr>
                  </w:pPr>
                  <w:r>
                    <w:rPr>
                      <w:rFonts w:ascii="Arial" w:hAnsi="Arial" w:cs="Arial"/>
                      <w:color w:val="000000"/>
                      <w:sz w:val="18"/>
                      <w:szCs w:val="18"/>
                    </w:rPr>
                    <w:t>35</w:t>
                  </w:r>
                </w:p>
              </w:tc>
            </w:tr>
            <w:tr w:rsidR="00F46944" w:rsidRPr="00F46944" w14:paraId="04042E15"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DAD685C"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COMISION DE DISCIPLINA</w:t>
                  </w:r>
                </w:p>
              </w:tc>
              <w:tc>
                <w:tcPr>
                  <w:tcW w:w="1300" w:type="dxa"/>
                  <w:tcBorders>
                    <w:top w:val="nil"/>
                    <w:left w:val="nil"/>
                    <w:bottom w:val="single" w:sz="4" w:space="0" w:color="auto"/>
                    <w:right w:val="single" w:sz="4" w:space="0" w:color="auto"/>
                  </w:tcBorders>
                  <w:shd w:val="clear" w:color="auto" w:fill="auto"/>
                  <w:noWrap/>
                  <w:vAlign w:val="center"/>
                  <w:hideMark/>
                </w:tcPr>
                <w:p w14:paraId="108972C2" w14:textId="77777777"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3</w:t>
                  </w:r>
                </w:p>
              </w:tc>
            </w:tr>
            <w:tr w:rsidR="00F46944" w:rsidRPr="00F46944" w14:paraId="5360F64C"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2F68988C"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CONSEJO SECCIONAL</w:t>
                  </w:r>
                </w:p>
              </w:tc>
              <w:tc>
                <w:tcPr>
                  <w:tcW w:w="1300" w:type="dxa"/>
                  <w:tcBorders>
                    <w:top w:val="nil"/>
                    <w:left w:val="nil"/>
                    <w:bottom w:val="single" w:sz="4" w:space="0" w:color="auto"/>
                    <w:right w:val="single" w:sz="4" w:space="0" w:color="auto"/>
                  </w:tcBorders>
                  <w:shd w:val="clear" w:color="auto" w:fill="auto"/>
                  <w:noWrap/>
                  <w:vAlign w:val="center"/>
                  <w:hideMark/>
                </w:tcPr>
                <w:p w14:paraId="5AB1002F" w14:textId="77777777"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2</w:t>
                  </w:r>
                </w:p>
              </w:tc>
            </w:tr>
            <w:tr w:rsidR="00F46944" w:rsidRPr="00F46944" w14:paraId="4BEF3336"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9D598AD"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PATIOS</w:t>
                  </w:r>
                </w:p>
              </w:tc>
              <w:tc>
                <w:tcPr>
                  <w:tcW w:w="1300" w:type="dxa"/>
                  <w:tcBorders>
                    <w:top w:val="nil"/>
                    <w:left w:val="nil"/>
                    <w:bottom w:val="single" w:sz="4" w:space="0" w:color="auto"/>
                    <w:right w:val="single" w:sz="4" w:space="0" w:color="auto"/>
                  </w:tcBorders>
                  <w:shd w:val="clear" w:color="auto" w:fill="auto"/>
                  <w:noWrap/>
                  <w:vAlign w:val="center"/>
                  <w:hideMark/>
                </w:tcPr>
                <w:p w14:paraId="224F013D" w14:textId="25C39A87" w:rsidR="00F46944" w:rsidRPr="00F46944" w:rsidRDefault="00B90877" w:rsidP="00F46944">
                  <w:pPr>
                    <w:jc w:val="center"/>
                    <w:rPr>
                      <w:rFonts w:ascii="Arial" w:hAnsi="Arial" w:cs="Arial"/>
                      <w:color w:val="000000"/>
                      <w:sz w:val="18"/>
                      <w:szCs w:val="18"/>
                    </w:rPr>
                  </w:pPr>
                  <w:r>
                    <w:rPr>
                      <w:rFonts w:ascii="Arial" w:hAnsi="Arial" w:cs="Arial"/>
                      <w:color w:val="000000"/>
                      <w:sz w:val="18"/>
                      <w:szCs w:val="18"/>
                    </w:rPr>
                    <w:t>6</w:t>
                  </w:r>
                </w:p>
              </w:tc>
            </w:tr>
            <w:tr w:rsidR="00F46944" w:rsidRPr="00F46944" w14:paraId="7AA7A6EE"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328C8558"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lastRenderedPageBreak/>
                    <w:t>PAMPLONA</w:t>
                  </w:r>
                </w:p>
              </w:tc>
              <w:tc>
                <w:tcPr>
                  <w:tcW w:w="1300" w:type="dxa"/>
                  <w:tcBorders>
                    <w:top w:val="nil"/>
                    <w:left w:val="nil"/>
                    <w:bottom w:val="single" w:sz="4" w:space="0" w:color="auto"/>
                    <w:right w:val="single" w:sz="4" w:space="0" w:color="auto"/>
                  </w:tcBorders>
                  <w:shd w:val="clear" w:color="auto" w:fill="auto"/>
                  <w:noWrap/>
                  <w:vAlign w:val="center"/>
                  <w:hideMark/>
                </w:tcPr>
                <w:p w14:paraId="53E45BEE" w14:textId="542EC0BF"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1</w:t>
                  </w:r>
                  <w:r w:rsidR="00B90877">
                    <w:rPr>
                      <w:rFonts w:ascii="Arial" w:hAnsi="Arial" w:cs="Arial"/>
                      <w:color w:val="000000"/>
                      <w:sz w:val="18"/>
                      <w:szCs w:val="18"/>
                    </w:rPr>
                    <w:t>2</w:t>
                  </w:r>
                </w:p>
              </w:tc>
            </w:tr>
            <w:tr w:rsidR="00F46944" w:rsidRPr="00F46944" w14:paraId="0B18593B"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0CBBE0C4"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OCAÑA</w:t>
                  </w:r>
                </w:p>
              </w:tc>
              <w:tc>
                <w:tcPr>
                  <w:tcW w:w="1300" w:type="dxa"/>
                  <w:tcBorders>
                    <w:top w:val="nil"/>
                    <w:left w:val="nil"/>
                    <w:bottom w:val="single" w:sz="4" w:space="0" w:color="auto"/>
                    <w:right w:val="single" w:sz="4" w:space="0" w:color="auto"/>
                  </w:tcBorders>
                  <w:shd w:val="clear" w:color="auto" w:fill="auto"/>
                  <w:noWrap/>
                  <w:vAlign w:val="center"/>
                  <w:hideMark/>
                </w:tcPr>
                <w:p w14:paraId="1EAA6CB0" w14:textId="77F84962" w:rsidR="00F46944" w:rsidRPr="00F46944" w:rsidRDefault="00B90877" w:rsidP="00F46944">
                  <w:pPr>
                    <w:jc w:val="center"/>
                    <w:rPr>
                      <w:rFonts w:ascii="Arial" w:hAnsi="Arial" w:cs="Arial"/>
                      <w:color w:val="000000"/>
                      <w:sz w:val="18"/>
                      <w:szCs w:val="18"/>
                    </w:rPr>
                  </w:pPr>
                  <w:r>
                    <w:rPr>
                      <w:rFonts w:ascii="Arial" w:hAnsi="Arial" w:cs="Arial"/>
                      <w:color w:val="000000"/>
                      <w:sz w:val="18"/>
                      <w:szCs w:val="18"/>
                    </w:rPr>
                    <w:t>18</w:t>
                  </w:r>
                </w:p>
              </w:tc>
            </w:tr>
            <w:tr w:rsidR="00F46944" w:rsidRPr="00F46944" w14:paraId="281CA33C"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4023F63D" w14:textId="77777777" w:rsidR="00F46944" w:rsidRPr="00F46944" w:rsidRDefault="00F46944" w:rsidP="00F46944">
                  <w:pPr>
                    <w:rPr>
                      <w:rFonts w:ascii="Arial" w:hAnsi="Arial" w:cs="Arial"/>
                      <w:color w:val="000000"/>
                      <w:sz w:val="18"/>
                      <w:szCs w:val="18"/>
                    </w:rPr>
                  </w:pPr>
                  <w:r w:rsidRPr="00F46944">
                    <w:rPr>
                      <w:rFonts w:ascii="Arial" w:hAnsi="Arial" w:cs="Arial"/>
                      <w:color w:val="000000"/>
                      <w:sz w:val="18"/>
                      <w:szCs w:val="18"/>
                    </w:rPr>
                    <w:t>VILLA ROSARIO</w:t>
                  </w:r>
                </w:p>
              </w:tc>
              <w:tc>
                <w:tcPr>
                  <w:tcW w:w="1300" w:type="dxa"/>
                  <w:tcBorders>
                    <w:top w:val="nil"/>
                    <w:left w:val="nil"/>
                    <w:bottom w:val="single" w:sz="4" w:space="0" w:color="auto"/>
                    <w:right w:val="single" w:sz="4" w:space="0" w:color="auto"/>
                  </w:tcBorders>
                  <w:shd w:val="clear" w:color="auto" w:fill="auto"/>
                  <w:noWrap/>
                  <w:vAlign w:val="center"/>
                  <w:hideMark/>
                </w:tcPr>
                <w:p w14:paraId="3EAA58C7" w14:textId="77777777" w:rsidR="00F46944" w:rsidRPr="00F46944" w:rsidRDefault="00F46944" w:rsidP="00F46944">
                  <w:pPr>
                    <w:jc w:val="center"/>
                    <w:rPr>
                      <w:rFonts w:ascii="Arial" w:hAnsi="Arial" w:cs="Arial"/>
                      <w:color w:val="000000"/>
                      <w:sz w:val="18"/>
                      <w:szCs w:val="18"/>
                    </w:rPr>
                  </w:pPr>
                  <w:r w:rsidRPr="00F46944">
                    <w:rPr>
                      <w:rFonts w:ascii="Arial" w:hAnsi="Arial" w:cs="Arial"/>
                      <w:color w:val="000000"/>
                      <w:sz w:val="18"/>
                      <w:szCs w:val="18"/>
                    </w:rPr>
                    <w:t>3</w:t>
                  </w:r>
                </w:p>
              </w:tc>
            </w:tr>
            <w:tr w:rsidR="00F46944" w:rsidRPr="00F46944" w14:paraId="37693DE8" w14:textId="77777777" w:rsidTr="00F46944">
              <w:trPr>
                <w:trHeight w:val="320"/>
                <w:jc w:val="center"/>
              </w:trPr>
              <w:tc>
                <w:tcPr>
                  <w:tcW w:w="6200" w:type="dxa"/>
                  <w:tcBorders>
                    <w:top w:val="nil"/>
                    <w:left w:val="single" w:sz="4" w:space="0" w:color="auto"/>
                    <w:bottom w:val="single" w:sz="4" w:space="0" w:color="auto"/>
                    <w:right w:val="single" w:sz="4" w:space="0" w:color="auto"/>
                  </w:tcBorders>
                  <w:shd w:val="clear" w:color="auto" w:fill="auto"/>
                  <w:noWrap/>
                  <w:vAlign w:val="bottom"/>
                  <w:hideMark/>
                </w:tcPr>
                <w:p w14:paraId="6DAEFF93" w14:textId="77777777" w:rsidR="00F46944" w:rsidRPr="00F46944" w:rsidRDefault="00F46944" w:rsidP="00F46944">
                  <w:pPr>
                    <w:rPr>
                      <w:rFonts w:ascii="Arial" w:hAnsi="Arial" w:cs="Arial"/>
                      <w:b/>
                      <w:bCs/>
                      <w:color w:val="000000"/>
                      <w:sz w:val="18"/>
                      <w:szCs w:val="18"/>
                    </w:rPr>
                  </w:pPr>
                  <w:r w:rsidRPr="00F46944">
                    <w:rPr>
                      <w:rFonts w:ascii="Arial" w:hAnsi="Arial" w:cs="Arial"/>
                      <w:b/>
                      <w:bCs/>
                      <w:color w:val="000000"/>
                      <w:sz w:val="18"/>
                      <w:szCs w:val="18"/>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6D8F8EE1" w14:textId="03CB66F2" w:rsidR="00F46944" w:rsidRPr="00F46944" w:rsidRDefault="00F46944" w:rsidP="00F46944">
                  <w:pPr>
                    <w:jc w:val="center"/>
                    <w:rPr>
                      <w:rFonts w:ascii="Arial" w:hAnsi="Arial" w:cs="Arial"/>
                      <w:b/>
                      <w:bCs/>
                      <w:color w:val="000000"/>
                      <w:sz w:val="18"/>
                      <w:szCs w:val="18"/>
                    </w:rPr>
                  </w:pPr>
                  <w:r w:rsidRPr="00F46944">
                    <w:rPr>
                      <w:rFonts w:ascii="Arial" w:hAnsi="Arial" w:cs="Arial"/>
                      <w:b/>
                      <w:bCs/>
                      <w:color w:val="000000"/>
                      <w:sz w:val="18"/>
                      <w:szCs w:val="18"/>
                    </w:rPr>
                    <w:t>9</w:t>
                  </w:r>
                  <w:r w:rsidR="00B90877">
                    <w:rPr>
                      <w:rFonts w:ascii="Arial" w:hAnsi="Arial" w:cs="Arial"/>
                      <w:b/>
                      <w:bCs/>
                      <w:color w:val="000000"/>
                      <w:sz w:val="18"/>
                      <w:szCs w:val="18"/>
                    </w:rPr>
                    <w:t>7</w:t>
                  </w:r>
                </w:p>
              </w:tc>
            </w:tr>
          </w:tbl>
          <w:p w14:paraId="18AC4ABE" w14:textId="77777777" w:rsidR="00F46944" w:rsidRPr="00F46944" w:rsidRDefault="00F46944" w:rsidP="00F46944">
            <w:pPr>
              <w:jc w:val="both"/>
              <w:rPr>
                <w:rFonts w:ascii="Arial" w:hAnsi="Arial" w:cs="Arial"/>
                <w:color w:val="000000" w:themeColor="text1"/>
                <w:sz w:val="22"/>
                <w:szCs w:val="22"/>
              </w:rPr>
            </w:pPr>
          </w:p>
          <w:p w14:paraId="3329C239" w14:textId="14B462CE" w:rsidR="00334B25" w:rsidRPr="000A7808" w:rsidRDefault="00334B25" w:rsidP="00334B25">
            <w:pPr>
              <w:jc w:val="both"/>
              <w:rPr>
                <w:rFonts w:ascii="Arial" w:hAnsi="Arial" w:cs="Arial"/>
                <w:color w:val="000000" w:themeColor="text1"/>
                <w:sz w:val="22"/>
                <w:szCs w:val="22"/>
              </w:rPr>
            </w:pPr>
            <w:r>
              <w:rPr>
                <w:rFonts w:ascii="Arial" w:hAnsi="Arial" w:cs="Arial"/>
                <w:color w:val="000000" w:themeColor="text1"/>
                <w:sz w:val="22"/>
                <w:szCs w:val="22"/>
              </w:rPr>
              <w:t>Ante la situación manifiesta y la necesidad del</w:t>
            </w:r>
            <w:r w:rsidRPr="000F7618">
              <w:rPr>
                <w:rFonts w:ascii="Arial" w:hAnsi="Arial" w:cs="Arial"/>
                <w:i/>
                <w:iCs/>
                <w:sz w:val="22"/>
                <w:szCs w:val="22"/>
              </w:rPr>
              <w:t xml:space="preserve"> suministro de</w:t>
            </w:r>
            <w:r>
              <w:rPr>
                <w:rFonts w:ascii="Arial" w:hAnsi="Arial" w:cs="Arial"/>
                <w:i/>
                <w:iCs/>
                <w:sz w:val="22"/>
                <w:szCs w:val="22"/>
              </w:rPr>
              <w:t xml:space="preserve"> equipos de </w:t>
            </w:r>
            <w:r w:rsidR="00803CCA">
              <w:rPr>
                <w:rFonts w:ascii="Arial" w:hAnsi="Arial" w:cs="Arial"/>
                <w:i/>
                <w:iCs/>
                <w:sz w:val="22"/>
                <w:szCs w:val="22"/>
              </w:rPr>
              <w:t>cómputo</w:t>
            </w:r>
            <w:r>
              <w:rPr>
                <w:rFonts w:ascii="Arial" w:hAnsi="Arial" w:cs="Arial"/>
                <w:sz w:val="22"/>
                <w:szCs w:val="22"/>
              </w:rPr>
              <w:t xml:space="preserve">, se hace oportuno realizar la adquisición mediante </w:t>
            </w:r>
            <w:r w:rsidRPr="00922E43">
              <w:rPr>
                <w:rFonts w:ascii="Arial" w:hAnsi="Arial" w:cs="Arial"/>
                <w:i/>
                <w:sz w:val="22"/>
                <w:szCs w:val="22"/>
              </w:rPr>
              <w:t xml:space="preserve">la figura de los Acuerdos Marco de Precios de Colombia Compra Eficiente a través de la Tienda Virtual del Estado Colombiano, regulado por la Ley 1150 de 2007”. </w:t>
            </w:r>
            <w:r w:rsidRPr="00922E43">
              <w:rPr>
                <w:rFonts w:ascii="Arial" w:hAnsi="Arial" w:cs="Arial"/>
                <w:iCs/>
                <w:sz w:val="22"/>
                <w:szCs w:val="22"/>
              </w:rPr>
              <w:t xml:space="preserve"> Razón por la cual se verificó si el s</w:t>
            </w:r>
            <w:r>
              <w:rPr>
                <w:rFonts w:ascii="Arial" w:hAnsi="Arial" w:cs="Arial"/>
                <w:iCs/>
                <w:sz w:val="22"/>
                <w:szCs w:val="22"/>
              </w:rPr>
              <w:t>uministro</w:t>
            </w:r>
            <w:r w:rsidRPr="00922E43">
              <w:rPr>
                <w:rFonts w:ascii="Arial" w:hAnsi="Arial" w:cs="Arial"/>
                <w:iCs/>
                <w:sz w:val="22"/>
                <w:szCs w:val="22"/>
              </w:rPr>
              <w:t xml:space="preserve"> requerido se encontraba dentro del catálogo de productos y servicios ofrecidos en el portal de Colombia Compra Eficiente-</w:t>
            </w:r>
            <w:r>
              <w:rPr>
                <w:rFonts w:ascii="Arial" w:hAnsi="Arial" w:cs="Arial"/>
                <w:iCs/>
                <w:sz w:val="22"/>
                <w:szCs w:val="22"/>
              </w:rPr>
              <w:t xml:space="preserve"> Tienda Virtual</w:t>
            </w:r>
            <w:r w:rsidRPr="00922E43">
              <w:rPr>
                <w:rFonts w:ascii="Arial" w:hAnsi="Arial" w:cs="Arial"/>
                <w:iCs/>
                <w:sz w:val="22"/>
                <w:szCs w:val="22"/>
              </w:rPr>
              <w:t>, evidenciando que a la fecha de la consulta aparece</w:t>
            </w:r>
            <w:r w:rsidR="00005CE9">
              <w:rPr>
                <w:rFonts w:ascii="Arial" w:hAnsi="Arial" w:cs="Arial"/>
                <w:iCs/>
                <w:sz w:val="22"/>
                <w:szCs w:val="22"/>
              </w:rPr>
              <w:t>n</w:t>
            </w:r>
            <w:r>
              <w:rPr>
                <w:rFonts w:ascii="Arial" w:hAnsi="Arial" w:cs="Arial"/>
                <w:iCs/>
                <w:sz w:val="22"/>
                <w:szCs w:val="22"/>
              </w:rPr>
              <w:t xml:space="preserve"> oferente</w:t>
            </w:r>
            <w:r w:rsidR="00005CE9">
              <w:rPr>
                <w:rFonts w:ascii="Arial" w:hAnsi="Arial" w:cs="Arial"/>
                <w:iCs/>
                <w:sz w:val="22"/>
                <w:szCs w:val="22"/>
              </w:rPr>
              <w:t>s</w:t>
            </w:r>
            <w:r>
              <w:rPr>
                <w:rFonts w:ascii="Arial" w:hAnsi="Arial" w:cs="Arial"/>
                <w:iCs/>
                <w:sz w:val="22"/>
                <w:szCs w:val="22"/>
              </w:rPr>
              <w:t xml:space="preserve"> con producto</w:t>
            </w:r>
            <w:r w:rsidR="00005CE9">
              <w:rPr>
                <w:rFonts w:ascii="Arial" w:hAnsi="Arial" w:cs="Arial"/>
                <w:iCs/>
                <w:sz w:val="22"/>
                <w:szCs w:val="22"/>
              </w:rPr>
              <w:t>s</w:t>
            </w:r>
            <w:r>
              <w:rPr>
                <w:rFonts w:ascii="Arial" w:hAnsi="Arial" w:cs="Arial"/>
                <w:iCs/>
                <w:sz w:val="22"/>
                <w:szCs w:val="22"/>
              </w:rPr>
              <w:t xml:space="preserve"> acorde</w:t>
            </w:r>
            <w:r w:rsidR="00005CE9">
              <w:rPr>
                <w:rFonts w:ascii="Arial" w:hAnsi="Arial" w:cs="Arial"/>
                <w:iCs/>
                <w:sz w:val="22"/>
                <w:szCs w:val="22"/>
              </w:rPr>
              <w:t>s</w:t>
            </w:r>
            <w:r>
              <w:rPr>
                <w:rFonts w:ascii="Arial" w:hAnsi="Arial" w:cs="Arial"/>
                <w:iCs/>
                <w:sz w:val="22"/>
                <w:szCs w:val="22"/>
              </w:rPr>
              <w:t xml:space="preserve"> con las características técnicas señaladas, en el instrumento</w:t>
            </w:r>
            <w:r w:rsidR="00DE07A6">
              <w:rPr>
                <w:rFonts w:ascii="Arial" w:hAnsi="Arial" w:cs="Arial"/>
                <w:iCs/>
                <w:sz w:val="22"/>
                <w:szCs w:val="22"/>
              </w:rPr>
              <w:t xml:space="preserve"> Acuerdo Marco.</w:t>
            </w:r>
          </w:p>
          <w:p w14:paraId="640CC1B2" w14:textId="77777777" w:rsidR="00334B25" w:rsidRDefault="00334B25" w:rsidP="00334B25">
            <w:pPr>
              <w:jc w:val="both"/>
              <w:rPr>
                <w:rFonts w:ascii="Arial" w:hAnsi="Arial" w:cs="Arial"/>
                <w:iCs/>
                <w:sz w:val="22"/>
                <w:szCs w:val="22"/>
              </w:rPr>
            </w:pPr>
          </w:p>
          <w:p w14:paraId="586FC452" w14:textId="128210D9" w:rsidR="00334B25" w:rsidRDefault="00334B25" w:rsidP="00334B25">
            <w:pPr>
              <w:jc w:val="both"/>
              <w:rPr>
                <w:rFonts w:ascii="Arial" w:hAnsi="Arial" w:cs="Arial"/>
                <w:sz w:val="22"/>
                <w:szCs w:val="22"/>
              </w:rPr>
            </w:pPr>
            <w:r>
              <w:rPr>
                <w:rFonts w:ascii="Arial" w:hAnsi="Arial" w:cs="Arial"/>
                <w:iCs/>
                <w:sz w:val="22"/>
                <w:szCs w:val="22"/>
              </w:rPr>
              <w:t xml:space="preserve">Lo anterior en </w:t>
            </w:r>
            <w:r w:rsidRPr="00922E43">
              <w:rPr>
                <w:rFonts w:ascii="Arial" w:hAnsi="Arial" w:cs="Arial"/>
                <w:sz w:val="22"/>
                <w:szCs w:val="22"/>
              </w:rPr>
              <w:t xml:space="preserve">concordancia con la Circular DEAJC17-13 la </w:t>
            </w:r>
            <w:r w:rsidR="00005CE9" w:rsidRPr="00922E43">
              <w:rPr>
                <w:rFonts w:ascii="Arial" w:hAnsi="Arial" w:cs="Arial"/>
                <w:sz w:val="22"/>
                <w:szCs w:val="22"/>
              </w:rPr>
              <w:t>Direc</w:t>
            </w:r>
            <w:r w:rsidR="00005CE9">
              <w:rPr>
                <w:rFonts w:ascii="Arial" w:hAnsi="Arial" w:cs="Arial"/>
                <w:sz w:val="22"/>
                <w:szCs w:val="22"/>
              </w:rPr>
              <w:t>ción</w:t>
            </w:r>
            <w:r w:rsidRPr="00922E43">
              <w:rPr>
                <w:rFonts w:ascii="Arial" w:hAnsi="Arial" w:cs="Arial"/>
                <w:sz w:val="22"/>
                <w:szCs w:val="22"/>
              </w:rPr>
              <w:t xml:space="preserve"> Ejecutiva de Administración Judicial para los Directores Seccionales de Administración Judicial y Coordinadores de fecha 20 de febrero de 2017, en la cual informa que la Dirección Ejecutiva de Administración Judicial, a través de su Junta de Contratación  </w:t>
            </w:r>
            <w:r w:rsidRPr="00922E43">
              <w:rPr>
                <w:rFonts w:ascii="Arial" w:hAnsi="Arial" w:cs="Arial"/>
                <w:i/>
                <w:sz w:val="22"/>
                <w:szCs w:val="22"/>
              </w:rPr>
              <w:t>“recomendó dentro de las estrategias para la adquisición de bienes y servicios, acudir a la figura de los Acuerdos Marco de Precios de Colombia Compra Eficiente a través de la Tienda Virtual del Estado Colombiano, regulado por la Ley 1150 de 2007”.</w:t>
            </w:r>
          </w:p>
          <w:p w14:paraId="4C5D5C8D" w14:textId="34B46557" w:rsidR="00884CD0" w:rsidRDefault="00884CD0" w:rsidP="002A34BF">
            <w:pPr>
              <w:jc w:val="both"/>
              <w:rPr>
                <w:rFonts w:ascii="Arial" w:hAnsi="Arial" w:cs="Arial"/>
                <w:sz w:val="22"/>
                <w:szCs w:val="22"/>
              </w:rPr>
            </w:pPr>
          </w:p>
          <w:p w14:paraId="75187271" w14:textId="63735426" w:rsidR="009163E0" w:rsidRPr="009163E0" w:rsidRDefault="006741FC" w:rsidP="006741FC">
            <w:pPr>
              <w:jc w:val="both"/>
              <w:rPr>
                <w:rFonts w:ascii="Arial" w:hAnsi="Arial" w:cs="Arial"/>
                <w:sz w:val="22"/>
                <w:szCs w:val="22"/>
              </w:rPr>
            </w:pPr>
            <w:r>
              <w:rPr>
                <w:rFonts w:ascii="Arial" w:hAnsi="Arial" w:cs="Arial"/>
                <w:sz w:val="22"/>
                <w:szCs w:val="22"/>
              </w:rPr>
              <w:t xml:space="preserve">En consecuencia, y al estar la adquisición que se pretende realizar, compuesta por productos de características técnicas uniformes, se adelantará la contratación por la Tienda Virtual de Colombia Compra Eficiente - </w:t>
            </w:r>
            <w:r w:rsidRPr="00362C72">
              <w:rPr>
                <w:rFonts w:ascii="Arial" w:hAnsi="Arial" w:cs="Arial"/>
                <w:sz w:val="22"/>
                <w:szCs w:val="22"/>
              </w:rPr>
              <w:t>Acuerdo Marco de Precios “Compra o alquiler de Equipos Tecnológicos y Periféricos” de Colombia Compra Eficiente vigente (</w:t>
            </w:r>
            <w:r w:rsidRPr="006741FC">
              <w:rPr>
                <w:rFonts w:ascii="Arial" w:hAnsi="Arial" w:cs="Arial"/>
                <w:sz w:val="22"/>
                <w:szCs w:val="22"/>
              </w:rPr>
              <w:t>CCE-280-AMP-2021</w:t>
            </w:r>
            <w:r w:rsidRPr="00362C72">
              <w:rPr>
                <w:rFonts w:ascii="Arial" w:hAnsi="Arial" w:cs="Arial"/>
                <w:sz w:val="22"/>
                <w:szCs w:val="22"/>
              </w:rPr>
              <w:t>).</w:t>
            </w:r>
          </w:p>
        </w:tc>
      </w:tr>
      <w:tr w:rsidR="009163E0" w:rsidRPr="00DE2E5E" w14:paraId="4F279202" w14:textId="77777777" w:rsidTr="00A0755E">
        <w:trPr>
          <w:trHeight w:val="20"/>
        </w:trPr>
        <w:tc>
          <w:tcPr>
            <w:tcW w:w="5000" w:type="pct"/>
            <w:gridSpan w:val="8"/>
            <w:shd w:val="clear" w:color="auto" w:fill="D9D9D9" w:themeFill="background1" w:themeFillShade="D9"/>
            <w:vAlign w:val="center"/>
          </w:tcPr>
          <w:p w14:paraId="70F7027E"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3.1.2. Objeto contractual</w:t>
            </w:r>
          </w:p>
        </w:tc>
      </w:tr>
      <w:tr w:rsidR="009163E0" w:rsidRPr="00DE2E5E" w14:paraId="310C5273" w14:textId="77777777" w:rsidTr="00A0755E">
        <w:trPr>
          <w:trHeight w:val="20"/>
        </w:trPr>
        <w:tc>
          <w:tcPr>
            <w:tcW w:w="5000" w:type="pct"/>
            <w:gridSpan w:val="8"/>
            <w:shd w:val="clear" w:color="auto" w:fill="auto"/>
            <w:vAlign w:val="center"/>
          </w:tcPr>
          <w:p w14:paraId="3C1948D8" w14:textId="6A80AA65" w:rsidR="009163E0" w:rsidRPr="00A479A5" w:rsidRDefault="00ED514A" w:rsidP="00005CE9">
            <w:pPr>
              <w:pStyle w:val="Textoindependiente2"/>
              <w:spacing w:after="0" w:line="20" w:lineRule="atLeast"/>
              <w:rPr>
                <w:bCs/>
                <w:i/>
                <w:iCs/>
                <w:sz w:val="22"/>
                <w:u w:val="single"/>
              </w:rPr>
            </w:pPr>
            <w:r w:rsidRPr="00A479A5">
              <w:rPr>
                <w:bCs/>
                <w:sz w:val="22"/>
              </w:rPr>
              <w:t xml:space="preserve">Contratar en nombre de la Nación – Consejo Superior de la Judicatura – Dirección Seccional de Administración Judicial de Cúcuta, </w:t>
            </w:r>
            <w:r w:rsidRPr="00DE738C">
              <w:rPr>
                <w:bCs/>
                <w:i/>
                <w:iCs/>
                <w:sz w:val="22"/>
                <w:u w:val="single"/>
              </w:rPr>
              <w:t xml:space="preserve">la </w:t>
            </w:r>
            <w:r w:rsidR="00182154" w:rsidRPr="00DE738C">
              <w:rPr>
                <w:bCs/>
                <w:i/>
                <w:iCs/>
                <w:sz w:val="22"/>
                <w:u w:val="single"/>
              </w:rPr>
              <w:t>compra</w:t>
            </w:r>
            <w:r w:rsidR="00362C72" w:rsidRPr="00DE738C">
              <w:rPr>
                <w:bCs/>
                <w:i/>
                <w:iCs/>
                <w:sz w:val="22"/>
                <w:u w:val="single"/>
              </w:rPr>
              <w:t xml:space="preserve"> </w:t>
            </w:r>
            <w:r w:rsidR="00005CE9" w:rsidRPr="00DE738C">
              <w:rPr>
                <w:bCs/>
                <w:i/>
                <w:iCs/>
                <w:sz w:val="22"/>
                <w:u w:val="single"/>
              </w:rPr>
              <w:t xml:space="preserve">de </w:t>
            </w:r>
            <w:r w:rsidR="00362C72" w:rsidRPr="00DE738C">
              <w:rPr>
                <w:bCs/>
                <w:i/>
                <w:iCs/>
                <w:sz w:val="22"/>
                <w:u w:val="single"/>
              </w:rPr>
              <w:t xml:space="preserve">computadores de acuerdo </w:t>
            </w:r>
            <w:r w:rsidR="00005CE9" w:rsidRPr="00DE738C">
              <w:rPr>
                <w:bCs/>
                <w:i/>
                <w:iCs/>
                <w:sz w:val="22"/>
                <w:u w:val="single"/>
              </w:rPr>
              <w:t>a las especificaciones técnicas del objeto contractual contenidas en el presente</w:t>
            </w:r>
            <w:r w:rsidR="00A479A5" w:rsidRPr="00DE738C">
              <w:rPr>
                <w:bCs/>
                <w:i/>
                <w:iCs/>
                <w:sz w:val="22"/>
                <w:u w:val="single"/>
              </w:rPr>
              <w:t>, acorde con el Plan Estratégico de Transformación Digital 2021-2025</w:t>
            </w:r>
            <w:r w:rsidR="00DE738C" w:rsidRPr="00DE738C">
              <w:rPr>
                <w:bCs/>
                <w:i/>
                <w:iCs/>
                <w:sz w:val="22"/>
                <w:u w:val="single"/>
              </w:rPr>
              <w:t xml:space="preserve"> (</w:t>
            </w:r>
            <w:r w:rsidR="00DE738C" w:rsidRPr="00DE738C">
              <w:rPr>
                <w:i/>
                <w:iCs/>
                <w:sz w:val="22"/>
                <w:u w:val="single"/>
              </w:rPr>
              <w:t>Acuerdo PCSJA23-12085 de fecha agosto 1 de 2023)</w:t>
            </w:r>
            <w:r w:rsidR="00005CE9" w:rsidRPr="00DE738C">
              <w:rPr>
                <w:bCs/>
                <w:i/>
                <w:iCs/>
                <w:sz w:val="22"/>
                <w:u w:val="single"/>
              </w:rPr>
              <w:t>;</w:t>
            </w:r>
            <w:r w:rsidR="009734FB" w:rsidRPr="00DE738C">
              <w:rPr>
                <w:i/>
                <w:iCs/>
                <w:sz w:val="22"/>
                <w:u w:val="single"/>
              </w:rPr>
              <w:t xml:space="preserve"> </w:t>
            </w:r>
            <w:r w:rsidR="00A479A5" w:rsidRPr="00DE738C">
              <w:rPr>
                <w:i/>
                <w:iCs/>
                <w:sz w:val="22"/>
                <w:u w:val="single"/>
              </w:rPr>
              <w:t>en</w:t>
            </w:r>
            <w:r w:rsidR="009734FB" w:rsidRPr="00DE738C">
              <w:rPr>
                <w:bCs/>
                <w:i/>
                <w:iCs/>
                <w:sz w:val="22"/>
                <w:u w:val="single"/>
              </w:rPr>
              <w:t xml:space="preserve"> la categoría “Compra o alquiler de Equipos Tecnológicos y Periféricos” de Colombia Compra Eficiente (CCE-280-AMP-2021, vigente desde febrero 28 de 2022 hasta febrero 28 de 2025)</w:t>
            </w:r>
            <w:r w:rsidR="009734FB" w:rsidRPr="00A479A5">
              <w:rPr>
                <w:bCs/>
                <w:i/>
                <w:iCs/>
                <w:sz w:val="22"/>
                <w:u w:val="single"/>
              </w:rPr>
              <w:t>;</w:t>
            </w:r>
            <w:r w:rsidR="00005CE9" w:rsidRPr="00A479A5">
              <w:rPr>
                <w:bCs/>
                <w:i/>
                <w:iCs/>
                <w:sz w:val="22"/>
                <w:u w:val="single"/>
              </w:rPr>
              <w:t xml:space="preserve"> </w:t>
            </w:r>
            <w:r w:rsidRPr="00A479A5">
              <w:rPr>
                <w:bCs/>
                <w:sz w:val="22"/>
              </w:rPr>
              <w:t>en las condiciones técnicas de calidad y cantidad establecidas por el Consejo Superior de la Judicatura de conformidad con lo previsto en la Ley 80 de 1993, Ley 1150 de 2007, y Decreto 1082 de 2015.</w:t>
            </w:r>
          </w:p>
        </w:tc>
      </w:tr>
      <w:tr w:rsidR="009163E0" w:rsidRPr="00DE2E5E" w14:paraId="30B4F821" w14:textId="77777777" w:rsidTr="00A0755E">
        <w:trPr>
          <w:trHeight w:val="20"/>
        </w:trPr>
        <w:tc>
          <w:tcPr>
            <w:tcW w:w="5000" w:type="pct"/>
            <w:gridSpan w:val="8"/>
            <w:shd w:val="clear" w:color="auto" w:fill="D9D9D9" w:themeFill="background1" w:themeFillShade="D9"/>
            <w:vAlign w:val="center"/>
          </w:tcPr>
          <w:p w14:paraId="40C3C04C"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3.1.3 Clasificación de bienes y servicios de Naciones Unidas - UNSPSC</w:t>
            </w:r>
          </w:p>
        </w:tc>
      </w:tr>
      <w:tr w:rsidR="009163E0" w:rsidRPr="00DE2E5E" w14:paraId="1A1B2226" w14:textId="77777777" w:rsidTr="00A0755E">
        <w:trPr>
          <w:trHeight w:val="20"/>
        </w:trPr>
        <w:tc>
          <w:tcPr>
            <w:tcW w:w="5000" w:type="pct"/>
            <w:gridSpan w:val="8"/>
            <w:shd w:val="clear" w:color="auto" w:fill="auto"/>
            <w:vAlign w:val="center"/>
          </w:tcPr>
          <w:p w14:paraId="4247BB69" w14:textId="2AE36065" w:rsidR="009163E0" w:rsidRPr="00ED514A" w:rsidRDefault="009163E0" w:rsidP="009163E0">
            <w:pPr>
              <w:spacing w:line="276" w:lineRule="auto"/>
              <w:jc w:val="both"/>
              <w:rPr>
                <w:rFonts w:ascii="Arial" w:hAnsi="Arial" w:cs="Arial"/>
                <w:color w:val="000000" w:themeColor="text1"/>
                <w:sz w:val="22"/>
                <w:szCs w:val="22"/>
                <w:lang w:eastAsia="es-CO"/>
              </w:rPr>
            </w:pPr>
            <w:r w:rsidRPr="00333F9D">
              <w:rPr>
                <w:rFonts w:ascii="Arial" w:hAnsi="Arial" w:cs="Arial"/>
                <w:color w:val="000000" w:themeColor="text1"/>
                <w:sz w:val="22"/>
                <w:szCs w:val="22"/>
                <w:lang w:eastAsia="es-CO"/>
              </w:rPr>
              <w:t xml:space="preserve">El objeto del presente Proceso de Contratación está codificado en el Clasificador de Bienes y </w:t>
            </w:r>
            <w:r w:rsidRPr="00FD75B7">
              <w:rPr>
                <w:rFonts w:ascii="Arial" w:hAnsi="Arial" w:cs="Arial"/>
                <w:color w:val="000000" w:themeColor="text1"/>
                <w:sz w:val="22"/>
                <w:szCs w:val="22"/>
                <w:lang w:eastAsia="es-CO"/>
              </w:rPr>
              <w:t xml:space="preserve">Servicios de Naciones Unidad (UNSPSC) hasta el tercer nivel, como se indica en la siguiente </w:t>
            </w:r>
            <w:r w:rsidRPr="00FD2DF2">
              <w:rPr>
                <w:rFonts w:ascii="Arial" w:hAnsi="Arial" w:cs="Arial"/>
                <w:color w:val="000000" w:themeColor="text1"/>
                <w:sz w:val="22"/>
                <w:szCs w:val="22"/>
                <w:lang w:eastAsia="es-CO"/>
              </w:rPr>
              <w:t>Tabla:</w:t>
            </w:r>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6"/>
              <w:gridCol w:w="3515"/>
            </w:tblGrid>
            <w:tr w:rsidR="00362C72" w:rsidRPr="004F6AA2" w14:paraId="783DD91B" w14:textId="77777777" w:rsidTr="000A7808">
              <w:trPr>
                <w:trHeight w:val="263"/>
                <w:jc w:val="center"/>
              </w:trPr>
              <w:tc>
                <w:tcPr>
                  <w:tcW w:w="2156" w:type="dxa"/>
                  <w:shd w:val="clear" w:color="000000" w:fill="6D6E70"/>
                  <w:vAlign w:val="center"/>
                  <w:hideMark/>
                </w:tcPr>
                <w:p w14:paraId="586AC833" w14:textId="77777777" w:rsidR="00362C72" w:rsidRPr="004F6AA2" w:rsidRDefault="00362C72" w:rsidP="00182154">
                  <w:pPr>
                    <w:rPr>
                      <w:rFonts w:ascii="Arial" w:hAnsi="Arial" w:cs="Arial"/>
                      <w:b/>
                      <w:bCs/>
                      <w:color w:val="000000"/>
                      <w:sz w:val="18"/>
                      <w:szCs w:val="18"/>
                    </w:rPr>
                  </w:pPr>
                  <w:r w:rsidRPr="004F6AA2">
                    <w:rPr>
                      <w:rFonts w:ascii="Arial" w:hAnsi="Arial" w:cs="Arial"/>
                      <w:b/>
                      <w:bCs/>
                      <w:color w:val="000000"/>
                      <w:sz w:val="18"/>
                      <w:szCs w:val="18"/>
                    </w:rPr>
                    <w:t>Código - Producto</w:t>
                  </w:r>
                </w:p>
              </w:tc>
              <w:tc>
                <w:tcPr>
                  <w:tcW w:w="3515" w:type="dxa"/>
                  <w:shd w:val="clear" w:color="000000" w:fill="6D6E70"/>
                  <w:vAlign w:val="center"/>
                  <w:hideMark/>
                </w:tcPr>
                <w:p w14:paraId="138F3701" w14:textId="77777777" w:rsidR="00362C72" w:rsidRPr="004F6AA2" w:rsidRDefault="00362C72" w:rsidP="00182154">
                  <w:pPr>
                    <w:rPr>
                      <w:rFonts w:ascii="Arial" w:hAnsi="Arial" w:cs="Arial"/>
                      <w:b/>
                      <w:bCs/>
                      <w:color w:val="000000"/>
                      <w:sz w:val="18"/>
                      <w:szCs w:val="18"/>
                    </w:rPr>
                  </w:pPr>
                  <w:r w:rsidRPr="004F6AA2">
                    <w:rPr>
                      <w:rFonts w:ascii="Arial" w:hAnsi="Arial" w:cs="Arial"/>
                      <w:b/>
                      <w:bCs/>
                      <w:color w:val="000000"/>
                      <w:sz w:val="18"/>
                      <w:szCs w:val="18"/>
                    </w:rPr>
                    <w:t>Nombre - Producto</w:t>
                  </w:r>
                </w:p>
              </w:tc>
            </w:tr>
            <w:tr w:rsidR="00362C72" w:rsidRPr="004F6AA2" w14:paraId="089FD066" w14:textId="77777777" w:rsidTr="000A7808">
              <w:trPr>
                <w:trHeight w:val="281"/>
                <w:jc w:val="center"/>
              </w:trPr>
              <w:tc>
                <w:tcPr>
                  <w:tcW w:w="2156" w:type="dxa"/>
                  <w:shd w:val="clear" w:color="000000" w:fill="E5E5E5"/>
                  <w:vAlign w:val="center"/>
                  <w:hideMark/>
                </w:tcPr>
                <w:p w14:paraId="6E50DB81" w14:textId="1487AE7D" w:rsidR="00362C72" w:rsidRPr="004F6AA2" w:rsidRDefault="00362C72" w:rsidP="00182154">
                  <w:pPr>
                    <w:rPr>
                      <w:rFonts w:ascii="Arial" w:hAnsi="Arial" w:cs="Arial"/>
                      <w:color w:val="000000"/>
                      <w:sz w:val="18"/>
                      <w:szCs w:val="18"/>
                    </w:rPr>
                  </w:pPr>
                  <w:r w:rsidRPr="00362C72">
                    <w:rPr>
                      <w:rFonts w:ascii="Arial" w:hAnsi="Arial" w:cs="Arial"/>
                      <w:color w:val="000000"/>
                      <w:sz w:val="18"/>
                      <w:szCs w:val="18"/>
                    </w:rPr>
                    <w:t>43211500</w:t>
                  </w:r>
                </w:p>
                <w:p w14:paraId="2F01E724" w14:textId="77777777" w:rsidR="00362C72" w:rsidRPr="004F6AA2" w:rsidRDefault="00362C72" w:rsidP="00182154">
                  <w:pPr>
                    <w:rPr>
                      <w:rFonts w:ascii="Arial" w:hAnsi="Arial" w:cs="Arial"/>
                      <w:color w:val="000000"/>
                      <w:sz w:val="18"/>
                      <w:szCs w:val="18"/>
                    </w:rPr>
                  </w:pPr>
                </w:p>
              </w:tc>
              <w:tc>
                <w:tcPr>
                  <w:tcW w:w="3515" w:type="dxa"/>
                  <w:shd w:val="clear" w:color="000000" w:fill="E5E5E5"/>
                  <w:vAlign w:val="center"/>
                  <w:hideMark/>
                </w:tcPr>
                <w:p w14:paraId="770D0C8B" w14:textId="26C6672B" w:rsidR="00362C72" w:rsidRPr="004F6AA2" w:rsidRDefault="00362C72" w:rsidP="00182154">
                  <w:pPr>
                    <w:jc w:val="both"/>
                    <w:rPr>
                      <w:rFonts w:ascii="Arial" w:hAnsi="Arial" w:cs="Arial"/>
                      <w:color w:val="000000"/>
                      <w:sz w:val="18"/>
                      <w:szCs w:val="18"/>
                    </w:rPr>
                  </w:pPr>
                  <w:r w:rsidRPr="00362C72">
                    <w:rPr>
                      <w:rFonts w:ascii="Arial" w:hAnsi="Arial" w:cs="Arial"/>
                      <w:color w:val="000000"/>
                      <w:sz w:val="18"/>
                      <w:szCs w:val="18"/>
                    </w:rPr>
                    <w:t>Computadores</w:t>
                  </w:r>
                </w:p>
                <w:p w14:paraId="4AA720BD" w14:textId="77777777" w:rsidR="00362C72" w:rsidRPr="004F6AA2" w:rsidRDefault="00362C72" w:rsidP="00182154">
                  <w:pPr>
                    <w:jc w:val="both"/>
                    <w:rPr>
                      <w:rFonts w:ascii="Arial" w:hAnsi="Arial" w:cs="Arial"/>
                      <w:color w:val="000000"/>
                      <w:sz w:val="18"/>
                      <w:szCs w:val="18"/>
                    </w:rPr>
                  </w:pPr>
                </w:p>
              </w:tc>
            </w:tr>
          </w:tbl>
          <w:p w14:paraId="7BDE4C1E" w14:textId="0F970C11" w:rsidR="009163E0" w:rsidRPr="00DE2E5E" w:rsidRDefault="009163E0" w:rsidP="009163E0">
            <w:pPr>
              <w:jc w:val="both"/>
              <w:rPr>
                <w:rFonts w:ascii="Arial" w:hAnsi="Arial" w:cs="Arial"/>
                <w:color w:val="000000" w:themeColor="text1"/>
                <w:sz w:val="22"/>
                <w:szCs w:val="22"/>
                <w:lang w:eastAsia="es-CO"/>
              </w:rPr>
            </w:pPr>
          </w:p>
        </w:tc>
      </w:tr>
      <w:tr w:rsidR="009163E0" w:rsidRPr="00DE2E5E" w14:paraId="1062C7E2" w14:textId="77777777" w:rsidTr="00A0755E">
        <w:trPr>
          <w:trHeight w:val="20"/>
        </w:trPr>
        <w:tc>
          <w:tcPr>
            <w:tcW w:w="5000" w:type="pct"/>
            <w:gridSpan w:val="8"/>
            <w:shd w:val="clear" w:color="auto" w:fill="D9D9D9" w:themeFill="background1" w:themeFillShade="D9"/>
            <w:vAlign w:val="center"/>
          </w:tcPr>
          <w:p w14:paraId="1DF9BA0A"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3.1.4 Especificaciones del objeto contractual</w:t>
            </w:r>
          </w:p>
        </w:tc>
      </w:tr>
      <w:tr w:rsidR="009163E0" w:rsidRPr="00DE2E5E" w14:paraId="2AF849D0" w14:textId="77777777" w:rsidTr="00A0755E">
        <w:trPr>
          <w:trHeight w:val="20"/>
        </w:trPr>
        <w:tc>
          <w:tcPr>
            <w:tcW w:w="5000" w:type="pct"/>
            <w:gridSpan w:val="8"/>
            <w:shd w:val="clear" w:color="auto" w:fill="auto"/>
            <w:vAlign w:val="center"/>
          </w:tcPr>
          <w:p w14:paraId="4E886F11" w14:textId="60BE21B4" w:rsidR="00567A70" w:rsidRDefault="009163E0" w:rsidP="000A7808">
            <w:pPr>
              <w:pStyle w:val="Default"/>
              <w:jc w:val="both"/>
              <w:rPr>
                <w:rFonts w:ascii="Arial" w:hAnsi="Arial" w:cs="Arial"/>
                <w:color w:val="auto"/>
                <w:sz w:val="22"/>
                <w:szCs w:val="22"/>
              </w:rPr>
            </w:pPr>
            <w:r w:rsidRPr="005E41F6">
              <w:rPr>
                <w:rFonts w:ascii="Arial" w:hAnsi="Arial" w:cs="Arial"/>
                <w:color w:val="auto"/>
                <w:sz w:val="22"/>
                <w:szCs w:val="22"/>
              </w:rPr>
              <w:lastRenderedPageBreak/>
              <w:t xml:space="preserve">En el </w:t>
            </w:r>
            <w:r w:rsidR="00005CE9">
              <w:rPr>
                <w:rFonts w:ascii="Arial" w:hAnsi="Arial" w:cs="Arial"/>
                <w:color w:val="auto"/>
                <w:sz w:val="22"/>
                <w:szCs w:val="22"/>
              </w:rPr>
              <w:t>m</w:t>
            </w:r>
            <w:r w:rsidRPr="005E41F6">
              <w:rPr>
                <w:rFonts w:ascii="Arial" w:hAnsi="Arial" w:cs="Arial"/>
                <w:color w:val="auto"/>
                <w:sz w:val="22"/>
                <w:szCs w:val="22"/>
              </w:rPr>
              <w:t>arco de</w:t>
            </w:r>
            <w:r w:rsidR="00005CE9">
              <w:rPr>
                <w:rFonts w:ascii="Arial" w:hAnsi="Arial" w:cs="Arial"/>
                <w:color w:val="auto"/>
                <w:sz w:val="22"/>
                <w:szCs w:val="22"/>
              </w:rPr>
              <w:t xml:space="preserve"> la</w:t>
            </w:r>
            <w:r w:rsidRPr="005E41F6">
              <w:rPr>
                <w:rFonts w:ascii="Arial" w:hAnsi="Arial" w:cs="Arial"/>
                <w:color w:val="auto"/>
                <w:sz w:val="22"/>
                <w:szCs w:val="22"/>
              </w:rPr>
              <w:t xml:space="preserve"> presente</w:t>
            </w:r>
            <w:r w:rsidR="00005CE9">
              <w:rPr>
                <w:rFonts w:ascii="Arial" w:hAnsi="Arial" w:cs="Arial"/>
                <w:color w:val="auto"/>
                <w:sz w:val="22"/>
                <w:szCs w:val="22"/>
              </w:rPr>
              <w:t xml:space="preserve"> compra venta</w:t>
            </w:r>
            <w:r w:rsidRPr="005E41F6">
              <w:rPr>
                <w:rFonts w:ascii="Arial" w:hAnsi="Arial" w:cs="Arial"/>
                <w:color w:val="auto"/>
                <w:sz w:val="22"/>
                <w:szCs w:val="22"/>
              </w:rPr>
              <w:t xml:space="preserve"> el</w:t>
            </w:r>
            <w:r w:rsidRPr="002064DA">
              <w:rPr>
                <w:rFonts w:ascii="Arial" w:hAnsi="Arial" w:cs="Arial"/>
                <w:color w:val="000000" w:themeColor="text1"/>
                <w:sz w:val="22"/>
                <w:szCs w:val="22"/>
              </w:rPr>
              <w:t xml:space="preserve"> contratista </w:t>
            </w:r>
            <w:r w:rsidRPr="005E41F6">
              <w:rPr>
                <w:rFonts w:ascii="Arial" w:hAnsi="Arial" w:cs="Arial"/>
                <w:color w:val="auto"/>
                <w:sz w:val="22"/>
                <w:szCs w:val="22"/>
              </w:rPr>
              <w:t>deberá contemplar los aspectos que a continuación se relacionan</w:t>
            </w:r>
            <w:r>
              <w:rPr>
                <w:rFonts w:ascii="Arial" w:hAnsi="Arial" w:cs="Arial"/>
                <w:color w:val="auto"/>
                <w:sz w:val="22"/>
                <w:szCs w:val="22"/>
              </w:rPr>
              <w:t>:</w:t>
            </w:r>
          </w:p>
          <w:p w14:paraId="731534F5" w14:textId="6D269043" w:rsidR="00567A70" w:rsidRDefault="000A7808" w:rsidP="0001715F">
            <w:pPr>
              <w:pStyle w:val="Default"/>
              <w:jc w:val="center"/>
              <w:rPr>
                <w:rFonts w:ascii="Arial" w:hAnsi="Arial" w:cs="Arial"/>
                <w:color w:val="auto"/>
                <w:sz w:val="22"/>
                <w:szCs w:val="22"/>
              </w:rPr>
            </w:pPr>
            <w:r w:rsidRPr="000A7808">
              <w:rPr>
                <w:rFonts w:ascii="Arial" w:hAnsi="Arial" w:cs="Arial"/>
                <w:noProof/>
                <w:color w:val="auto"/>
                <w:sz w:val="22"/>
                <w:szCs w:val="22"/>
              </w:rPr>
              <w:drawing>
                <wp:inline distT="0" distB="0" distL="0" distR="0" wp14:anchorId="7B79493B" wp14:editId="7D9D4043">
                  <wp:extent cx="3657184" cy="5688419"/>
                  <wp:effectExtent l="0" t="0" r="635" b="0"/>
                  <wp:docPr id="1139624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24291" name=""/>
                          <pic:cNvPicPr/>
                        </pic:nvPicPr>
                        <pic:blipFill>
                          <a:blip r:embed="rId7"/>
                          <a:stretch>
                            <a:fillRect/>
                          </a:stretch>
                        </pic:blipFill>
                        <pic:spPr>
                          <a:xfrm>
                            <a:off x="0" y="0"/>
                            <a:ext cx="3711308" cy="5772604"/>
                          </a:xfrm>
                          <a:prstGeom prst="rect">
                            <a:avLst/>
                          </a:prstGeom>
                        </pic:spPr>
                      </pic:pic>
                    </a:graphicData>
                  </a:graphic>
                </wp:inline>
              </w:drawing>
            </w:r>
          </w:p>
          <w:p w14:paraId="314F1576" w14:textId="16520D33" w:rsidR="009A09AD" w:rsidRPr="009A09AD" w:rsidRDefault="009A09AD" w:rsidP="009A09AD">
            <w:pPr>
              <w:pStyle w:val="Default"/>
              <w:rPr>
                <w:rFonts w:ascii="Arial" w:hAnsi="Arial" w:cs="Arial"/>
                <w:color w:val="auto"/>
                <w:sz w:val="18"/>
                <w:szCs w:val="18"/>
              </w:rPr>
            </w:pPr>
            <w:r w:rsidRPr="009A09AD">
              <w:rPr>
                <w:rFonts w:ascii="Arial" w:hAnsi="Arial" w:cs="Arial"/>
                <w:color w:val="auto"/>
                <w:sz w:val="18"/>
                <w:szCs w:val="18"/>
              </w:rPr>
              <w:t xml:space="preserve">FUENTE: </w:t>
            </w:r>
            <w:r w:rsidR="000A7808" w:rsidRPr="000A7808">
              <w:rPr>
                <w:rFonts w:ascii="Arial" w:hAnsi="Arial" w:cs="Arial"/>
                <w:color w:val="auto"/>
                <w:sz w:val="18"/>
                <w:szCs w:val="18"/>
              </w:rPr>
              <w:t>DOCUMENTO TÉCNICO DT2023-64</w:t>
            </w:r>
          </w:p>
          <w:p w14:paraId="468C374A" w14:textId="0155DA16" w:rsidR="00567A70" w:rsidRDefault="00567A70" w:rsidP="00ED514A">
            <w:pPr>
              <w:pStyle w:val="Default"/>
              <w:jc w:val="both"/>
              <w:rPr>
                <w:rFonts w:ascii="Arial" w:hAnsi="Arial" w:cs="Arial"/>
                <w:color w:val="000000" w:themeColor="text1"/>
                <w:sz w:val="22"/>
                <w:szCs w:val="22"/>
              </w:rPr>
            </w:pPr>
          </w:p>
          <w:p w14:paraId="559C3643" w14:textId="65B51B1D" w:rsidR="00D67CE7" w:rsidRDefault="00D67CE7" w:rsidP="00ED514A">
            <w:pPr>
              <w:pStyle w:val="Default"/>
              <w:jc w:val="both"/>
              <w:rPr>
                <w:rFonts w:ascii="Arial" w:hAnsi="Arial" w:cs="Arial"/>
                <w:color w:val="000000" w:themeColor="text1"/>
                <w:sz w:val="22"/>
                <w:szCs w:val="22"/>
              </w:rPr>
            </w:pPr>
            <w:r w:rsidRPr="00844462">
              <w:rPr>
                <w:rFonts w:ascii="Arial" w:hAnsi="Arial" w:cs="Arial"/>
                <w:noProof/>
                <w:color w:val="000000" w:themeColor="text1"/>
                <w:sz w:val="22"/>
                <w:szCs w:val="22"/>
              </w:rPr>
              <w:lastRenderedPageBreak/>
              <w:drawing>
                <wp:inline distT="0" distB="0" distL="0" distR="0" wp14:anchorId="6FDE04D1" wp14:editId="26A5DBE7">
                  <wp:extent cx="6011694" cy="245938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57" t="49689" r="14009" b="27603"/>
                          <a:stretch/>
                        </pic:blipFill>
                        <pic:spPr bwMode="auto">
                          <a:xfrm>
                            <a:off x="0" y="0"/>
                            <a:ext cx="6032931" cy="2468069"/>
                          </a:xfrm>
                          <a:prstGeom prst="rect">
                            <a:avLst/>
                          </a:prstGeom>
                          <a:ln>
                            <a:noFill/>
                          </a:ln>
                          <a:extLst>
                            <a:ext uri="{53640926-AAD7-44D8-BBD7-CCE9431645EC}">
                              <a14:shadowObscured xmlns:a14="http://schemas.microsoft.com/office/drawing/2010/main"/>
                            </a:ext>
                          </a:extLst>
                        </pic:spPr>
                      </pic:pic>
                    </a:graphicData>
                  </a:graphic>
                </wp:inline>
              </w:drawing>
            </w:r>
          </w:p>
          <w:p w14:paraId="180B1A8E" w14:textId="77777777" w:rsidR="00D67CE7" w:rsidRDefault="00D67CE7" w:rsidP="00ED514A">
            <w:pPr>
              <w:pStyle w:val="Default"/>
              <w:jc w:val="both"/>
              <w:rPr>
                <w:rFonts w:ascii="Arial" w:hAnsi="Arial" w:cs="Arial"/>
                <w:color w:val="000000" w:themeColor="text1"/>
                <w:sz w:val="22"/>
                <w:szCs w:val="22"/>
              </w:rPr>
            </w:pPr>
          </w:p>
          <w:p w14:paraId="430A81C2" w14:textId="77777777" w:rsidR="00ED514A" w:rsidRPr="00ED514A" w:rsidRDefault="00ED514A" w:rsidP="00737660">
            <w:pPr>
              <w:pStyle w:val="TableParagraph"/>
              <w:numPr>
                <w:ilvl w:val="0"/>
                <w:numId w:val="2"/>
              </w:numPr>
              <w:ind w:right="57"/>
              <w:jc w:val="both"/>
            </w:pPr>
            <w:r w:rsidRPr="00ED514A">
              <w:t>El contratista estará obligado a cumplir con todas y cada una de las condiciones técnicas exigidas por la entidad.</w:t>
            </w:r>
          </w:p>
          <w:p w14:paraId="1E5E79BF" w14:textId="26B9F808" w:rsidR="00FF5883" w:rsidRDefault="00FF5883" w:rsidP="00737660">
            <w:pPr>
              <w:pStyle w:val="TableParagraph"/>
              <w:numPr>
                <w:ilvl w:val="0"/>
                <w:numId w:val="2"/>
              </w:numPr>
              <w:ind w:right="56"/>
              <w:jc w:val="both"/>
            </w:pPr>
            <w:r>
              <w:t>Responder por los daños ocasionados por el manejo inadecuado de las mercancías.</w:t>
            </w:r>
          </w:p>
          <w:p w14:paraId="389AF00F" w14:textId="405036A3" w:rsidR="00ED514A" w:rsidRPr="00452C45" w:rsidRDefault="00F7249E" w:rsidP="002219D1">
            <w:pPr>
              <w:pStyle w:val="TableParagraph"/>
              <w:ind w:right="56"/>
              <w:jc w:val="both"/>
            </w:pPr>
            <w:r w:rsidRPr="00D20587">
              <w:t xml:space="preserve"> </w:t>
            </w:r>
          </w:p>
        </w:tc>
      </w:tr>
      <w:tr w:rsidR="009163E0" w:rsidRPr="00DE2E5E" w14:paraId="05049F37" w14:textId="77777777" w:rsidTr="00A0755E">
        <w:trPr>
          <w:trHeight w:val="20"/>
        </w:trPr>
        <w:tc>
          <w:tcPr>
            <w:tcW w:w="5000" w:type="pct"/>
            <w:gridSpan w:val="8"/>
            <w:shd w:val="clear" w:color="auto" w:fill="D9D9D9" w:themeFill="background1" w:themeFillShade="D9"/>
            <w:vAlign w:val="center"/>
          </w:tcPr>
          <w:p w14:paraId="12348CA7" w14:textId="77777777" w:rsidR="009163E0" w:rsidRPr="00DE2E5E" w:rsidRDefault="009163E0" w:rsidP="009163E0">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lastRenderedPageBreak/>
              <w:t>3.1.5 Permisos, licencias, diseños, estudios, planos y autorizaciones requeridas para la ejecución del contrato.</w:t>
            </w:r>
          </w:p>
        </w:tc>
      </w:tr>
      <w:tr w:rsidR="009163E0" w:rsidRPr="00DE2E5E" w14:paraId="072ACDB3" w14:textId="77777777" w:rsidTr="00A0755E">
        <w:trPr>
          <w:trHeight w:val="20"/>
        </w:trPr>
        <w:tc>
          <w:tcPr>
            <w:tcW w:w="5000" w:type="pct"/>
            <w:gridSpan w:val="8"/>
            <w:shd w:val="clear" w:color="auto" w:fill="auto"/>
            <w:vAlign w:val="center"/>
          </w:tcPr>
          <w:p w14:paraId="059FB045" w14:textId="77777777" w:rsidR="00F7249E" w:rsidRDefault="002219D1" w:rsidP="00E37140">
            <w:pPr>
              <w:jc w:val="both"/>
              <w:rPr>
                <w:rFonts w:ascii="Arial" w:hAnsi="Arial" w:cs="Arial"/>
                <w:sz w:val="22"/>
                <w:szCs w:val="22"/>
              </w:rPr>
            </w:pPr>
            <w:r>
              <w:rPr>
                <w:rFonts w:ascii="Arial" w:hAnsi="Arial" w:cs="Arial"/>
                <w:sz w:val="22"/>
                <w:szCs w:val="22"/>
                <w:lang w:val="es-ES_tradnl"/>
              </w:rPr>
              <w:t>-</w:t>
            </w:r>
            <w:r w:rsidRPr="007B3E83">
              <w:rPr>
                <w:rFonts w:ascii="Arial" w:hAnsi="Arial" w:cs="Arial"/>
                <w:sz w:val="22"/>
                <w:szCs w:val="22"/>
              </w:rPr>
              <w:t xml:space="preserve"> ACUERDO PCSJA23-12085</w:t>
            </w:r>
            <w:r>
              <w:rPr>
                <w:rFonts w:ascii="Arial" w:hAnsi="Arial" w:cs="Arial"/>
                <w:sz w:val="22"/>
                <w:szCs w:val="22"/>
              </w:rPr>
              <w:t xml:space="preserve"> de fecha agosto 1 de 2023.</w:t>
            </w:r>
          </w:p>
          <w:p w14:paraId="63E4BF8F" w14:textId="2F42A344" w:rsidR="002219D1" w:rsidRDefault="002219D1" w:rsidP="00E37140">
            <w:pPr>
              <w:jc w:val="both"/>
              <w:rPr>
                <w:rFonts w:ascii="Arial" w:hAnsi="Arial" w:cs="Arial"/>
                <w:sz w:val="22"/>
                <w:szCs w:val="22"/>
              </w:rPr>
            </w:pPr>
            <w:r>
              <w:rPr>
                <w:rFonts w:ascii="Arial" w:hAnsi="Arial" w:cs="Arial"/>
                <w:sz w:val="22"/>
                <w:szCs w:val="22"/>
              </w:rPr>
              <w:t>- D</w:t>
            </w:r>
            <w:r w:rsidRPr="007B3E83">
              <w:rPr>
                <w:rFonts w:ascii="Arial" w:hAnsi="Arial" w:cs="Arial"/>
                <w:sz w:val="22"/>
                <w:szCs w:val="22"/>
              </w:rPr>
              <w:t>ocumento técnico DT2023-64 del 12 de julio 2023</w:t>
            </w:r>
            <w:r>
              <w:rPr>
                <w:rFonts w:ascii="Arial" w:hAnsi="Arial" w:cs="Arial"/>
                <w:sz w:val="22"/>
                <w:szCs w:val="22"/>
              </w:rPr>
              <w:t>.</w:t>
            </w:r>
          </w:p>
          <w:p w14:paraId="09D4214E" w14:textId="77777777" w:rsidR="002219D1" w:rsidRDefault="002219D1" w:rsidP="00E37140">
            <w:pPr>
              <w:jc w:val="both"/>
              <w:rPr>
                <w:rFonts w:ascii="Arial" w:hAnsi="Arial" w:cs="Arial"/>
                <w:color w:val="000000" w:themeColor="text1"/>
                <w:sz w:val="22"/>
                <w:szCs w:val="22"/>
              </w:rPr>
            </w:pPr>
            <w:r>
              <w:rPr>
                <w:rFonts w:ascii="Arial" w:hAnsi="Arial" w:cs="Arial"/>
                <w:sz w:val="22"/>
                <w:szCs w:val="22"/>
              </w:rPr>
              <w:t xml:space="preserve">- </w:t>
            </w:r>
            <w:r w:rsidRPr="005322A1">
              <w:rPr>
                <w:rFonts w:ascii="Arial" w:hAnsi="Arial" w:cs="Arial"/>
                <w:color w:val="000000" w:themeColor="text1"/>
                <w:sz w:val="22"/>
                <w:szCs w:val="22"/>
              </w:rPr>
              <w:t>RESOLUCIÓN No. 6455 del 10 de agosto de 2023</w:t>
            </w:r>
            <w:r>
              <w:rPr>
                <w:rFonts w:ascii="Arial" w:hAnsi="Arial" w:cs="Arial"/>
                <w:color w:val="000000" w:themeColor="text1"/>
                <w:sz w:val="22"/>
                <w:szCs w:val="22"/>
              </w:rPr>
              <w:t>.</w:t>
            </w:r>
          </w:p>
          <w:p w14:paraId="1D5CAB78" w14:textId="49F31C61" w:rsidR="002042AF" w:rsidRPr="002219D1" w:rsidRDefault="002042AF" w:rsidP="00E37140">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2042AF">
              <w:rPr>
                <w:rFonts w:ascii="Arial" w:hAnsi="Arial" w:cs="Arial"/>
                <w:color w:val="000000" w:themeColor="text1"/>
                <w:sz w:val="22"/>
                <w:szCs w:val="22"/>
              </w:rPr>
              <w:t>DEAJIFO23-514</w:t>
            </w:r>
            <w:r>
              <w:rPr>
                <w:rFonts w:ascii="Arial" w:hAnsi="Arial" w:cs="Arial"/>
                <w:color w:val="000000" w:themeColor="text1"/>
                <w:sz w:val="22"/>
                <w:szCs w:val="22"/>
              </w:rPr>
              <w:t xml:space="preserve"> del </w:t>
            </w:r>
            <w:r w:rsidRPr="002042AF">
              <w:rPr>
                <w:rFonts w:ascii="Arial" w:hAnsi="Arial" w:cs="Arial"/>
                <w:color w:val="000000" w:themeColor="text1"/>
                <w:sz w:val="22"/>
                <w:szCs w:val="22"/>
              </w:rPr>
              <w:t>18 de agosto de 2023</w:t>
            </w:r>
            <w:r>
              <w:rPr>
                <w:rFonts w:ascii="Arial" w:hAnsi="Arial" w:cs="Arial"/>
                <w:color w:val="000000" w:themeColor="text1"/>
                <w:sz w:val="22"/>
                <w:szCs w:val="22"/>
              </w:rPr>
              <w:t>.</w:t>
            </w:r>
          </w:p>
        </w:tc>
      </w:tr>
      <w:tr w:rsidR="009163E0" w:rsidRPr="00DE2E5E" w14:paraId="02A1918F" w14:textId="77777777" w:rsidTr="00A0755E">
        <w:trPr>
          <w:trHeight w:val="20"/>
        </w:trPr>
        <w:tc>
          <w:tcPr>
            <w:tcW w:w="5000" w:type="pct"/>
            <w:gridSpan w:val="8"/>
            <w:shd w:val="clear" w:color="auto" w:fill="D9D9D9" w:themeFill="background1" w:themeFillShade="D9"/>
            <w:vAlign w:val="center"/>
          </w:tcPr>
          <w:p w14:paraId="1021FADC" w14:textId="77777777" w:rsidR="009163E0" w:rsidRPr="00DE2E5E" w:rsidRDefault="009163E0" w:rsidP="009163E0">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3.2 OBLIGACIONES DEL CONTRATISTA Y DEL CONSEJO SUPERIOR DE LA JUDICATURA</w:t>
            </w:r>
          </w:p>
        </w:tc>
      </w:tr>
      <w:tr w:rsidR="009163E0" w:rsidRPr="00DE2E5E" w14:paraId="0D4B948E" w14:textId="77777777" w:rsidTr="00A0755E">
        <w:trPr>
          <w:trHeight w:val="20"/>
        </w:trPr>
        <w:tc>
          <w:tcPr>
            <w:tcW w:w="5000" w:type="pct"/>
            <w:gridSpan w:val="8"/>
            <w:shd w:val="clear" w:color="auto" w:fill="D9D9D9" w:themeFill="background1" w:themeFillShade="D9"/>
            <w:vAlign w:val="center"/>
          </w:tcPr>
          <w:p w14:paraId="0B59C0F1" w14:textId="77777777" w:rsidR="009163E0" w:rsidRPr="00DE2E5E" w:rsidRDefault="009163E0" w:rsidP="009163E0">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3.2.1 Obligaciones del contratista</w:t>
            </w:r>
          </w:p>
        </w:tc>
      </w:tr>
      <w:tr w:rsidR="00ED514A" w:rsidRPr="00DE2E5E" w14:paraId="6F319DAF" w14:textId="77777777" w:rsidTr="00A0755E">
        <w:trPr>
          <w:trHeight w:val="20"/>
        </w:trPr>
        <w:tc>
          <w:tcPr>
            <w:tcW w:w="5000" w:type="pct"/>
            <w:gridSpan w:val="8"/>
            <w:shd w:val="clear" w:color="auto" w:fill="auto"/>
          </w:tcPr>
          <w:p w14:paraId="0A6210F8" w14:textId="6F5CCD91" w:rsidR="00ED514A" w:rsidRPr="00ED514A" w:rsidRDefault="00BA0ECD" w:rsidP="004F5BEE">
            <w:pPr>
              <w:jc w:val="both"/>
              <w:rPr>
                <w:rFonts w:ascii="Arial" w:hAnsi="Arial" w:cs="Arial"/>
                <w:color w:val="000000" w:themeColor="text1"/>
                <w:sz w:val="22"/>
                <w:szCs w:val="22"/>
                <w:lang w:eastAsia="es-CO"/>
              </w:rPr>
            </w:pPr>
            <w:r w:rsidRPr="00567A70">
              <w:rPr>
                <w:rFonts w:ascii="Arial" w:hAnsi="Arial" w:cs="Arial"/>
                <w:color w:val="000000" w:themeColor="text1"/>
                <w:sz w:val="22"/>
                <w:szCs w:val="22"/>
                <w:lang w:eastAsia="es-CO"/>
              </w:rPr>
              <w:t>Las obligaciones de las entidades compradoras, en este caso Consejo Superior de la Judicatura - Dirección Ejecutiva de Administración Judicial, corresponden a las estipuladas en la</w:t>
            </w:r>
            <w:r>
              <w:rPr>
                <w:rFonts w:ascii="Arial" w:hAnsi="Arial" w:cs="Arial"/>
                <w:color w:val="000000" w:themeColor="text1"/>
                <w:sz w:val="22"/>
                <w:szCs w:val="22"/>
                <w:lang w:eastAsia="es-CO"/>
              </w:rPr>
              <w:t>s</w:t>
            </w:r>
            <w:r w:rsidRPr="00567A70">
              <w:rPr>
                <w:rFonts w:ascii="Arial" w:hAnsi="Arial" w:cs="Arial"/>
                <w:color w:val="000000" w:themeColor="text1"/>
                <w:sz w:val="22"/>
                <w:szCs w:val="22"/>
                <w:lang w:eastAsia="es-CO"/>
              </w:rPr>
              <w:t xml:space="preserve"> cláusula</w:t>
            </w:r>
            <w:r>
              <w:rPr>
                <w:rFonts w:ascii="Arial" w:hAnsi="Arial" w:cs="Arial"/>
                <w:color w:val="000000" w:themeColor="text1"/>
                <w:sz w:val="22"/>
                <w:szCs w:val="22"/>
                <w:lang w:eastAsia="es-CO"/>
              </w:rPr>
              <w:t>s</w:t>
            </w:r>
            <w:r w:rsidRPr="00567A70">
              <w:rPr>
                <w:rFonts w:ascii="Arial" w:hAnsi="Arial" w:cs="Arial"/>
                <w:color w:val="000000" w:themeColor="text1"/>
                <w:sz w:val="22"/>
                <w:szCs w:val="22"/>
                <w:lang w:eastAsia="es-CO"/>
              </w:rPr>
              <w:t xml:space="preserve"> </w:t>
            </w:r>
            <w:r>
              <w:rPr>
                <w:rFonts w:ascii="Arial" w:hAnsi="Arial" w:cs="Arial"/>
                <w:color w:val="000000" w:themeColor="text1"/>
                <w:sz w:val="22"/>
                <w:szCs w:val="22"/>
                <w:lang w:eastAsia="es-CO"/>
              </w:rPr>
              <w:t xml:space="preserve">correspondientes </w:t>
            </w:r>
            <w:r w:rsidRPr="00567A70">
              <w:rPr>
                <w:rFonts w:ascii="Arial" w:hAnsi="Arial" w:cs="Arial"/>
                <w:color w:val="000000" w:themeColor="text1"/>
                <w:sz w:val="22"/>
                <w:szCs w:val="22"/>
                <w:lang w:eastAsia="es-CO"/>
              </w:rPr>
              <w:t xml:space="preserve">del Acuerdo Marco de Precios de Compra o alquiler de Equipos Tecnológicos y Periféricos. </w:t>
            </w:r>
            <w:r w:rsidRPr="00BA0ECD">
              <w:rPr>
                <w:rFonts w:ascii="Arial" w:hAnsi="Arial" w:cs="Arial"/>
                <w:color w:val="000000" w:themeColor="text1"/>
                <w:sz w:val="22"/>
                <w:szCs w:val="22"/>
                <w:lang w:eastAsia="es-CO"/>
              </w:rPr>
              <w:t>CCE-280-AMP-2021</w:t>
            </w:r>
            <w:r w:rsidRPr="00567A70">
              <w:rPr>
                <w:rFonts w:ascii="Arial" w:hAnsi="Arial" w:cs="Arial"/>
                <w:color w:val="000000" w:themeColor="text1"/>
                <w:sz w:val="22"/>
                <w:szCs w:val="22"/>
                <w:lang w:eastAsia="es-CO"/>
              </w:rPr>
              <w:t>.</w:t>
            </w:r>
          </w:p>
        </w:tc>
      </w:tr>
      <w:tr w:rsidR="00ED514A" w:rsidRPr="00DE2E5E" w14:paraId="5898EDD6" w14:textId="77777777" w:rsidTr="00A0755E">
        <w:trPr>
          <w:trHeight w:val="20"/>
        </w:trPr>
        <w:tc>
          <w:tcPr>
            <w:tcW w:w="5000" w:type="pct"/>
            <w:gridSpan w:val="8"/>
            <w:shd w:val="clear" w:color="auto" w:fill="D9D9D9" w:themeFill="background1" w:themeFillShade="D9"/>
            <w:vAlign w:val="center"/>
          </w:tcPr>
          <w:p w14:paraId="5D7B272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 xml:space="preserve">3.2.1.1 Obligaciones ambientales </w:t>
            </w:r>
          </w:p>
        </w:tc>
      </w:tr>
      <w:tr w:rsidR="00ED514A" w:rsidRPr="00DE2E5E" w14:paraId="0B3BF199" w14:textId="77777777" w:rsidTr="00A0755E">
        <w:trPr>
          <w:trHeight w:val="20"/>
        </w:trPr>
        <w:tc>
          <w:tcPr>
            <w:tcW w:w="5000" w:type="pct"/>
            <w:gridSpan w:val="8"/>
            <w:shd w:val="clear" w:color="auto" w:fill="auto"/>
            <w:vAlign w:val="center"/>
          </w:tcPr>
          <w:p w14:paraId="5CC5F76A" w14:textId="0BB022EF" w:rsidR="00ED514A" w:rsidRDefault="00ED514A" w:rsidP="00567A70">
            <w:pPr>
              <w:autoSpaceDE w:val="0"/>
              <w:autoSpaceDN w:val="0"/>
              <w:adjustRightInd w:val="0"/>
              <w:contextualSpacing/>
              <w:jc w:val="both"/>
              <w:rPr>
                <w:rFonts w:ascii="Arial" w:hAnsi="Arial" w:cs="Arial"/>
                <w:bCs/>
                <w:sz w:val="22"/>
                <w:szCs w:val="22"/>
                <w:lang w:eastAsia="ar-SA"/>
              </w:rPr>
            </w:pPr>
            <w:r w:rsidRPr="00ED514A">
              <w:rPr>
                <w:rFonts w:ascii="Arial" w:hAnsi="Arial" w:cs="Arial"/>
                <w:b/>
                <w:bCs/>
                <w:sz w:val="22"/>
                <w:szCs w:val="22"/>
                <w:lang w:eastAsia="ar-SA"/>
              </w:rPr>
              <w:t>RESPONSABILIDAD AMBIENTAL: El CONTRATISTA</w:t>
            </w:r>
            <w:r w:rsidRPr="00ED514A">
              <w:rPr>
                <w:rFonts w:ascii="Arial" w:hAnsi="Arial" w:cs="Arial"/>
                <w:bCs/>
                <w:sz w:val="22"/>
                <w:szCs w:val="22"/>
                <w:lang w:eastAsia="ar-SA"/>
              </w:rPr>
              <w:t xml:space="preserve">, deberá cumplir con todas las normas y leyes colombianas sobre el medio ambiente (a nivel nacional, regional y local) que se encuentren vigentes durante el término de este contrato. </w:t>
            </w:r>
            <w:r w:rsidRPr="00ED514A">
              <w:rPr>
                <w:rFonts w:ascii="Arial" w:hAnsi="Arial" w:cs="Arial"/>
                <w:b/>
                <w:bCs/>
                <w:sz w:val="22"/>
                <w:szCs w:val="22"/>
                <w:lang w:eastAsia="ar-SA"/>
              </w:rPr>
              <w:t>El CONTRATISTA</w:t>
            </w:r>
            <w:r w:rsidRPr="00ED514A">
              <w:rPr>
                <w:rFonts w:ascii="Arial" w:hAnsi="Arial" w:cs="Arial"/>
                <w:bCs/>
                <w:sz w:val="22"/>
                <w:szCs w:val="22"/>
                <w:lang w:eastAsia="ar-SA"/>
              </w:rPr>
              <w:t xml:space="preserve"> deberá en todo momento minimizar el impacto ambiental de cualquier actividad realizada por él en el desarrollo de este contrato, de conformidad con las normas aplicables. </w:t>
            </w:r>
            <w:r w:rsidRPr="00ED514A">
              <w:rPr>
                <w:rFonts w:ascii="Arial" w:hAnsi="Arial" w:cs="Arial"/>
                <w:b/>
                <w:bCs/>
                <w:sz w:val="22"/>
                <w:szCs w:val="22"/>
                <w:lang w:eastAsia="ar-SA"/>
              </w:rPr>
              <w:t>El CONTRATISTA</w:t>
            </w:r>
            <w:r w:rsidRPr="00ED514A">
              <w:rPr>
                <w:rFonts w:ascii="Arial" w:hAnsi="Arial" w:cs="Arial"/>
                <w:bCs/>
                <w:sz w:val="22"/>
                <w:szCs w:val="22"/>
                <w:lang w:eastAsia="ar-SA"/>
              </w:rPr>
              <w:t xml:space="preserve"> conoce y acepta que las autoridades competentes nacionales, regionales o locales que tengan jurisdicción sobre el área donde realizará las actividades podrán disponer la suspensión de las actividades objeto de este contrato hasta que el Contratista cumpla con dichas normas y leyes ambientales o subsane los efectos causados por el incumplimiento </w:t>
            </w:r>
            <w:r w:rsidRPr="00ED514A">
              <w:rPr>
                <w:rFonts w:ascii="Arial" w:hAnsi="Arial" w:cs="Arial"/>
                <w:bCs/>
                <w:sz w:val="22"/>
                <w:szCs w:val="22"/>
                <w:lang w:eastAsia="ar-SA"/>
              </w:rPr>
              <w:lastRenderedPageBreak/>
              <w:t>de dichas normas y leyes, motivo por el cual, asumirá las consecuencias que se deriven frente al contrato cuando la suspensión de las actividades le sea imputable</w:t>
            </w:r>
            <w:r w:rsidR="00567A70">
              <w:rPr>
                <w:rFonts w:ascii="Arial" w:hAnsi="Arial" w:cs="Arial"/>
                <w:bCs/>
                <w:sz w:val="22"/>
                <w:szCs w:val="22"/>
                <w:lang w:eastAsia="ar-SA"/>
              </w:rPr>
              <w:t>.</w:t>
            </w:r>
          </w:p>
          <w:p w14:paraId="11917712" w14:textId="2B65DFB3" w:rsidR="00567A70" w:rsidRDefault="00567A70" w:rsidP="00567A70">
            <w:pPr>
              <w:pStyle w:val="NormalWeb"/>
              <w:shd w:val="clear" w:color="auto" w:fill="FFFFFF"/>
              <w:jc w:val="both"/>
            </w:pPr>
            <w:r>
              <w:rPr>
                <w:rFonts w:ascii="ArialMT" w:hAnsi="ArialMT"/>
                <w:sz w:val="22"/>
                <w:szCs w:val="22"/>
              </w:rPr>
              <w:t xml:space="preserve">De conformidad con el Sistema Integrado </w:t>
            </w:r>
            <w:r w:rsidR="00F46944">
              <w:rPr>
                <w:rFonts w:ascii="ArialMT" w:hAnsi="ArialMT"/>
                <w:sz w:val="22"/>
                <w:szCs w:val="22"/>
              </w:rPr>
              <w:t>Gestión</w:t>
            </w:r>
            <w:r>
              <w:rPr>
                <w:rFonts w:ascii="ArialMT" w:hAnsi="ArialMT"/>
                <w:sz w:val="22"/>
                <w:szCs w:val="22"/>
              </w:rPr>
              <w:t xml:space="preserve"> y Control de la Calidad y del Medio Ambiente – SIGCMA, se </w:t>
            </w:r>
            <w:r w:rsidR="00AB61D2">
              <w:rPr>
                <w:rFonts w:ascii="ArialMT" w:hAnsi="ArialMT"/>
                <w:sz w:val="22"/>
                <w:szCs w:val="22"/>
              </w:rPr>
              <w:t>deberán</w:t>
            </w:r>
            <w:r>
              <w:rPr>
                <w:rFonts w:ascii="ArialMT" w:hAnsi="ArialMT"/>
                <w:sz w:val="22"/>
                <w:szCs w:val="22"/>
              </w:rPr>
              <w:t xml:space="preserve"> cumplir con las siguientes obligaciones ambientales: </w:t>
            </w:r>
          </w:p>
          <w:p w14:paraId="074C0A83" w14:textId="22F827B6" w:rsidR="00ED514A" w:rsidRPr="00567A70" w:rsidRDefault="00567A70" w:rsidP="00567A70">
            <w:pPr>
              <w:pStyle w:val="NormalWeb"/>
              <w:shd w:val="clear" w:color="auto" w:fill="FFFFFF"/>
              <w:jc w:val="both"/>
            </w:pPr>
            <w:r>
              <w:rPr>
                <w:rFonts w:ascii="ArialMT" w:hAnsi="ArialMT"/>
                <w:sz w:val="22"/>
                <w:szCs w:val="22"/>
              </w:rPr>
              <w:t xml:space="preserve">1) En el desarrollo de actividades en las instalaciones de la Rama Judicial, </w:t>
            </w:r>
            <w:r w:rsidR="00F46944">
              <w:rPr>
                <w:rFonts w:ascii="ArialMT" w:hAnsi="ArialMT"/>
                <w:sz w:val="22"/>
                <w:szCs w:val="22"/>
              </w:rPr>
              <w:t>deberán</w:t>
            </w:r>
            <w:r>
              <w:rPr>
                <w:rFonts w:ascii="ArialMT" w:hAnsi="ArialMT"/>
                <w:sz w:val="22"/>
                <w:szCs w:val="22"/>
              </w:rPr>
              <w:t xml:space="preserve"> realizar la </w:t>
            </w:r>
            <w:r w:rsidR="00AB61D2">
              <w:rPr>
                <w:rFonts w:ascii="ArialMT" w:hAnsi="ArialMT"/>
                <w:sz w:val="22"/>
                <w:szCs w:val="22"/>
              </w:rPr>
              <w:t>adopción</w:t>
            </w:r>
            <w:r>
              <w:rPr>
                <w:rFonts w:ascii="ArialMT" w:hAnsi="ArialMT"/>
                <w:sz w:val="22"/>
                <w:szCs w:val="22"/>
              </w:rPr>
              <w:t xml:space="preserve"> e </w:t>
            </w:r>
            <w:r w:rsidR="00AB61D2">
              <w:rPr>
                <w:rFonts w:ascii="ArialMT" w:hAnsi="ArialMT"/>
                <w:sz w:val="22"/>
                <w:szCs w:val="22"/>
              </w:rPr>
              <w:t>implementación</w:t>
            </w:r>
            <w:r>
              <w:rPr>
                <w:rFonts w:ascii="ArialMT" w:hAnsi="ArialMT"/>
                <w:sz w:val="22"/>
                <w:szCs w:val="22"/>
              </w:rPr>
              <w:t xml:space="preserve"> del Plan de </w:t>
            </w:r>
            <w:r w:rsidR="00AB61D2">
              <w:rPr>
                <w:rFonts w:ascii="ArialMT" w:hAnsi="ArialMT"/>
                <w:sz w:val="22"/>
                <w:szCs w:val="22"/>
              </w:rPr>
              <w:t>Gestión</w:t>
            </w:r>
            <w:r>
              <w:rPr>
                <w:rFonts w:ascii="ArialMT" w:hAnsi="ArialMT"/>
                <w:sz w:val="22"/>
                <w:szCs w:val="22"/>
              </w:rPr>
              <w:t xml:space="preserve"> Ambiental de la Rama Judicial adoptado por el acuerdo PSAA14-10160 de junio de 2014. Durante la </w:t>
            </w:r>
            <w:r w:rsidR="00AB61D2">
              <w:rPr>
                <w:rFonts w:ascii="ArialMT" w:hAnsi="ArialMT"/>
                <w:sz w:val="22"/>
                <w:szCs w:val="22"/>
              </w:rPr>
              <w:t>ejecución</w:t>
            </w:r>
            <w:r>
              <w:rPr>
                <w:rFonts w:ascii="ArialMT" w:hAnsi="ArialMT"/>
                <w:sz w:val="22"/>
                <w:szCs w:val="22"/>
              </w:rPr>
              <w:t xml:space="preserve"> del contrato. </w:t>
            </w:r>
          </w:p>
        </w:tc>
      </w:tr>
      <w:tr w:rsidR="00ED514A" w:rsidRPr="00DE2E5E" w14:paraId="25EBE434" w14:textId="77777777" w:rsidTr="00A0755E">
        <w:trPr>
          <w:trHeight w:val="20"/>
        </w:trPr>
        <w:tc>
          <w:tcPr>
            <w:tcW w:w="5000" w:type="pct"/>
            <w:gridSpan w:val="8"/>
            <w:shd w:val="clear" w:color="auto" w:fill="D9D9D9" w:themeFill="background1" w:themeFillShade="D9"/>
            <w:vAlign w:val="center"/>
          </w:tcPr>
          <w:p w14:paraId="15B0424B"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3.2.2. Obligaciones del Consejo Superior de la Judicatura - Dirección Ejecutiva de Administración Judicial</w:t>
            </w:r>
          </w:p>
        </w:tc>
      </w:tr>
      <w:tr w:rsidR="00ED514A" w:rsidRPr="00DE2E5E" w14:paraId="2121616B" w14:textId="77777777" w:rsidTr="00A0755E">
        <w:trPr>
          <w:trHeight w:val="20"/>
        </w:trPr>
        <w:tc>
          <w:tcPr>
            <w:tcW w:w="5000" w:type="pct"/>
            <w:gridSpan w:val="8"/>
            <w:shd w:val="clear" w:color="auto" w:fill="auto"/>
            <w:vAlign w:val="center"/>
          </w:tcPr>
          <w:p w14:paraId="4C562DA1" w14:textId="51ED0F1A" w:rsidR="00ED514A" w:rsidRPr="00567A70" w:rsidRDefault="00BA0ECD" w:rsidP="00567A70">
            <w:pPr>
              <w:autoSpaceDE w:val="0"/>
              <w:autoSpaceDN w:val="0"/>
              <w:adjustRightInd w:val="0"/>
              <w:spacing w:before="120" w:after="60"/>
              <w:jc w:val="both"/>
              <w:rPr>
                <w:rFonts w:ascii="Arial" w:hAnsi="Arial" w:cs="Arial"/>
                <w:sz w:val="22"/>
                <w:szCs w:val="22"/>
                <w:lang w:val="es-MX"/>
              </w:rPr>
            </w:pPr>
            <w:r w:rsidRPr="00567A70">
              <w:rPr>
                <w:rFonts w:ascii="Arial" w:hAnsi="Arial" w:cs="Arial"/>
                <w:sz w:val="22"/>
                <w:szCs w:val="22"/>
                <w:lang w:val="es-MX"/>
              </w:rPr>
              <w:t>Las obligaciones de las entidades compradoras, en este caso Consejo Superior de la Judicatura - Dirección Ejecutiva de Administración Judicial, corresponden a las estipuladas</w:t>
            </w:r>
            <w:r>
              <w:rPr>
                <w:rFonts w:ascii="Arial" w:hAnsi="Arial" w:cs="Arial"/>
                <w:sz w:val="22"/>
                <w:szCs w:val="22"/>
                <w:lang w:val="es-MX"/>
              </w:rPr>
              <w:t xml:space="preserve"> que corresponden</w:t>
            </w:r>
            <w:r w:rsidRPr="00567A70">
              <w:rPr>
                <w:rFonts w:ascii="Arial" w:hAnsi="Arial" w:cs="Arial"/>
                <w:sz w:val="22"/>
                <w:szCs w:val="22"/>
                <w:lang w:val="es-MX"/>
              </w:rPr>
              <w:t xml:space="preserve"> en el Acuerdo Marco de Precios de Compra o alquiler de Equipos Tecnológicos y Periféricos</w:t>
            </w:r>
            <w:r>
              <w:rPr>
                <w:rFonts w:ascii="Arial" w:hAnsi="Arial" w:cs="Arial"/>
                <w:sz w:val="22"/>
                <w:szCs w:val="22"/>
                <w:lang w:val="es-MX"/>
              </w:rPr>
              <w:t xml:space="preserve"> </w:t>
            </w:r>
            <w:r w:rsidRPr="00BA0ECD">
              <w:rPr>
                <w:rFonts w:ascii="Arial" w:hAnsi="Arial" w:cs="Arial"/>
                <w:sz w:val="22"/>
                <w:szCs w:val="22"/>
                <w:lang w:val="es-MX"/>
              </w:rPr>
              <w:t>CCE-280-AMP-2021</w:t>
            </w:r>
            <w:r w:rsidRPr="00567A70">
              <w:rPr>
                <w:rFonts w:ascii="Arial" w:hAnsi="Arial" w:cs="Arial"/>
                <w:sz w:val="22"/>
                <w:szCs w:val="22"/>
                <w:lang w:val="es-MX"/>
              </w:rPr>
              <w:t>.</w:t>
            </w:r>
          </w:p>
        </w:tc>
      </w:tr>
      <w:tr w:rsidR="00ED514A" w:rsidRPr="00DE2E5E" w14:paraId="3EE5C146" w14:textId="77777777" w:rsidTr="00A0755E">
        <w:trPr>
          <w:trHeight w:val="20"/>
        </w:trPr>
        <w:tc>
          <w:tcPr>
            <w:tcW w:w="5000" w:type="pct"/>
            <w:gridSpan w:val="8"/>
            <w:shd w:val="clear" w:color="auto" w:fill="D9D9D9" w:themeFill="background1" w:themeFillShade="D9"/>
            <w:vAlign w:val="center"/>
          </w:tcPr>
          <w:p w14:paraId="18A2F6E0"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3.2.3 Obligaciones del supervisor</w:t>
            </w:r>
          </w:p>
        </w:tc>
      </w:tr>
      <w:tr w:rsidR="00ED514A" w:rsidRPr="00DE2E5E" w14:paraId="17E5ECD8" w14:textId="77777777" w:rsidTr="00A0755E">
        <w:trPr>
          <w:trHeight w:val="20"/>
        </w:trPr>
        <w:tc>
          <w:tcPr>
            <w:tcW w:w="5000" w:type="pct"/>
            <w:gridSpan w:val="8"/>
            <w:shd w:val="clear" w:color="auto" w:fill="auto"/>
            <w:vAlign w:val="center"/>
          </w:tcPr>
          <w:p w14:paraId="0F34625D" w14:textId="763FE347" w:rsidR="00ED514A" w:rsidRPr="00E2447B" w:rsidRDefault="00ED514A" w:rsidP="00ED514A">
            <w:pPr>
              <w:tabs>
                <w:tab w:val="left" w:pos="2700"/>
                <w:tab w:val="left" w:pos="3060"/>
                <w:tab w:val="left" w:pos="3600"/>
              </w:tabs>
              <w:autoSpaceDE w:val="0"/>
              <w:autoSpaceDN w:val="0"/>
              <w:adjustRightInd w:val="0"/>
              <w:jc w:val="both"/>
              <w:rPr>
                <w:rFonts w:ascii="Arial" w:hAnsi="Arial" w:cs="Arial"/>
                <w:color w:val="000000" w:themeColor="text1"/>
                <w:sz w:val="22"/>
                <w:szCs w:val="22"/>
              </w:rPr>
            </w:pPr>
            <w:r w:rsidRPr="00E2447B">
              <w:rPr>
                <w:rFonts w:ascii="Arial" w:hAnsi="Arial" w:cs="Arial"/>
                <w:color w:val="000000" w:themeColor="text1"/>
                <w:sz w:val="22"/>
                <w:szCs w:val="22"/>
              </w:rPr>
              <w:t>Además de las contempladas en la Ley 1474 de 2011 y lo dispuesto en el Manual de Contratación de la Dirección Ejecutiva de Administración Judicial, adoptado mediante Resolución 7025 de 2019:  El supervisor deberá:</w:t>
            </w:r>
          </w:p>
          <w:p w14:paraId="4BA84165" w14:textId="77777777" w:rsidR="00ED514A" w:rsidRPr="00E2447B" w:rsidRDefault="00ED514A" w:rsidP="00ED514A">
            <w:pPr>
              <w:spacing w:line="276" w:lineRule="auto"/>
              <w:jc w:val="both"/>
              <w:rPr>
                <w:rFonts w:ascii="Arial" w:hAnsi="Arial" w:cs="Arial"/>
                <w:color w:val="000000" w:themeColor="text1"/>
                <w:sz w:val="22"/>
                <w:szCs w:val="22"/>
              </w:rPr>
            </w:pPr>
          </w:p>
          <w:p w14:paraId="1E412A89"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 xml:space="preserve">Los supervisores e interventores tienen la obligación legal de recibir bienes y servicios dentro de la vigencia fiscal en que fue celebrado el contrato; salvo que se cuente con vigencias futuras. Lo anterior, atendiendo los principios de planeación y anualidad del sistema presupuestal colombiano. </w:t>
            </w:r>
          </w:p>
          <w:p w14:paraId="45099BF7" w14:textId="77777777" w:rsidR="00E2447B" w:rsidRPr="00E2447B" w:rsidRDefault="00E2447B" w:rsidP="00567A70">
            <w:pPr>
              <w:pStyle w:val="Prrafodelista"/>
              <w:autoSpaceDE w:val="0"/>
              <w:autoSpaceDN w:val="0"/>
              <w:adjustRightInd w:val="0"/>
              <w:ind w:left="360"/>
              <w:jc w:val="both"/>
              <w:rPr>
                <w:rFonts w:ascii="Arial" w:hAnsi="Arial" w:cs="Arial"/>
                <w:sz w:val="22"/>
                <w:szCs w:val="22"/>
              </w:rPr>
            </w:pPr>
          </w:p>
          <w:p w14:paraId="1CB1368A"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Solicitar los planes y cronogramas de ejecución elaborados por el contratista, para su revisión, ajuste si se requiere y aprobación, con el fin de garantizar el cumplimiento estricto de las obligaciones contractuales, dentro del plazo de ejecución.</w:t>
            </w:r>
          </w:p>
          <w:p w14:paraId="5585FD82" w14:textId="77777777" w:rsidR="00E2447B" w:rsidRPr="00E2447B" w:rsidRDefault="00E2447B" w:rsidP="00567A70">
            <w:pPr>
              <w:pStyle w:val="Prrafodelista"/>
              <w:autoSpaceDE w:val="0"/>
              <w:autoSpaceDN w:val="0"/>
              <w:adjustRightInd w:val="0"/>
              <w:ind w:left="0"/>
              <w:jc w:val="both"/>
              <w:rPr>
                <w:rFonts w:ascii="Arial" w:hAnsi="Arial" w:cs="Arial"/>
                <w:sz w:val="22"/>
                <w:szCs w:val="22"/>
              </w:rPr>
            </w:pPr>
          </w:p>
          <w:p w14:paraId="105B58F8"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Elaborar el plan de trabajo y el cronograma, en el que se determinen las actividades y acciones de seguimiento y control encaminadas a dar la cobertura y alcance que debe tener la supervisión o interventoría.</w:t>
            </w:r>
          </w:p>
          <w:p w14:paraId="1B70D56C" w14:textId="77777777" w:rsidR="00E2447B" w:rsidRPr="00E2447B" w:rsidRDefault="00E2447B" w:rsidP="00567A70">
            <w:pPr>
              <w:pStyle w:val="Prrafodelista"/>
              <w:autoSpaceDE w:val="0"/>
              <w:autoSpaceDN w:val="0"/>
              <w:adjustRightInd w:val="0"/>
              <w:ind w:left="0"/>
              <w:jc w:val="both"/>
              <w:rPr>
                <w:rFonts w:ascii="Arial" w:hAnsi="Arial" w:cs="Arial"/>
                <w:sz w:val="22"/>
                <w:szCs w:val="22"/>
              </w:rPr>
            </w:pPr>
          </w:p>
          <w:p w14:paraId="52B853F8"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Construir las herramientas e instrumentos necesarios para garantizar el control financiero y contable, con el apoyo de las dependencias afines en la Dirección Ejecutiva de Administración judicial, en el evento de requerirse, a efecto de asegurar el control a los recursos públicos, y que los dineros entregados se correspondan con el avance de ejecución.</w:t>
            </w:r>
          </w:p>
          <w:p w14:paraId="047A32BB" w14:textId="77777777" w:rsidR="00E2447B" w:rsidRPr="00E2447B" w:rsidRDefault="00E2447B" w:rsidP="00567A70">
            <w:pPr>
              <w:pStyle w:val="Prrafodelista"/>
              <w:autoSpaceDE w:val="0"/>
              <w:autoSpaceDN w:val="0"/>
              <w:adjustRightInd w:val="0"/>
              <w:ind w:left="0"/>
              <w:jc w:val="both"/>
              <w:rPr>
                <w:rFonts w:ascii="Arial" w:hAnsi="Arial" w:cs="Arial"/>
                <w:sz w:val="22"/>
                <w:szCs w:val="22"/>
              </w:rPr>
            </w:pPr>
          </w:p>
          <w:p w14:paraId="5EF8D70B"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Verificar que los bienes y servicios contratados cumplan con las especificaciones y características técnicas estipuladas en el en proceso de selección a través de los estudios previos, pliego de condiciones definitivos, sus anexos y en el  contrato, dentro de los términos allí señalados, comprobando las cantidades, unidades, calidades, marcas, precios, características  y descripción del bien o servicio.</w:t>
            </w:r>
          </w:p>
          <w:p w14:paraId="0B5EBA29" w14:textId="77777777" w:rsidR="00E2447B" w:rsidRPr="00E2447B" w:rsidRDefault="00E2447B" w:rsidP="00567A70">
            <w:pPr>
              <w:pStyle w:val="Prrafodelista"/>
              <w:autoSpaceDE w:val="0"/>
              <w:autoSpaceDN w:val="0"/>
              <w:adjustRightInd w:val="0"/>
              <w:ind w:left="360"/>
              <w:jc w:val="both"/>
              <w:rPr>
                <w:rFonts w:ascii="Arial" w:hAnsi="Arial" w:cs="Arial"/>
                <w:sz w:val="22"/>
                <w:szCs w:val="22"/>
              </w:rPr>
            </w:pPr>
          </w:p>
          <w:p w14:paraId="4C185F5B"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Aplicar la guía y demás instructivos establecidos por la entidad para la práctica y ejecución de la supervisión e interventoría de contratos.</w:t>
            </w:r>
          </w:p>
          <w:p w14:paraId="5E0F0331" w14:textId="77777777" w:rsidR="00E2447B" w:rsidRPr="00E2447B" w:rsidRDefault="00E2447B" w:rsidP="00567A70">
            <w:pPr>
              <w:pStyle w:val="Prrafodelista"/>
              <w:autoSpaceDE w:val="0"/>
              <w:autoSpaceDN w:val="0"/>
              <w:adjustRightInd w:val="0"/>
              <w:ind w:left="360"/>
              <w:jc w:val="both"/>
              <w:rPr>
                <w:rFonts w:ascii="Arial" w:hAnsi="Arial" w:cs="Arial"/>
                <w:sz w:val="22"/>
                <w:szCs w:val="22"/>
              </w:rPr>
            </w:pPr>
          </w:p>
          <w:p w14:paraId="00FA668A"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 xml:space="preserve">Consultar continuamente las Guías y manuales establecidos por la Agencia Nacional de Contratación Pública Colombia Compra Eficiente-, como ente rector de la Contratación Pública en Colombia </w:t>
            </w:r>
          </w:p>
          <w:p w14:paraId="213C79A7" w14:textId="77777777" w:rsidR="00E2447B" w:rsidRPr="00E2447B" w:rsidRDefault="00E2447B" w:rsidP="00567A70">
            <w:pPr>
              <w:pStyle w:val="Prrafodelista"/>
              <w:autoSpaceDE w:val="0"/>
              <w:autoSpaceDN w:val="0"/>
              <w:adjustRightInd w:val="0"/>
              <w:ind w:left="360"/>
              <w:jc w:val="both"/>
              <w:rPr>
                <w:rFonts w:ascii="Arial" w:hAnsi="Arial" w:cs="Arial"/>
                <w:sz w:val="22"/>
                <w:szCs w:val="22"/>
              </w:rPr>
            </w:pPr>
          </w:p>
          <w:p w14:paraId="2813B404"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Asegurar que el contratista vincule y mantenga el personal o equipo ofrecido, con las condiciones e idoneidad pactadas inicialmente y exigir su reemplazo cuando fuere necesario, con un  perfil igual o superior</w:t>
            </w:r>
          </w:p>
          <w:p w14:paraId="16EDD336" w14:textId="77777777" w:rsidR="00E2447B" w:rsidRPr="00E2447B" w:rsidRDefault="00E2447B" w:rsidP="00567A70">
            <w:pPr>
              <w:pStyle w:val="Prrafodelista"/>
              <w:autoSpaceDE w:val="0"/>
              <w:autoSpaceDN w:val="0"/>
              <w:adjustRightInd w:val="0"/>
              <w:ind w:left="0"/>
              <w:jc w:val="both"/>
              <w:rPr>
                <w:rFonts w:ascii="Arial" w:hAnsi="Arial" w:cs="Arial"/>
                <w:sz w:val="22"/>
                <w:szCs w:val="22"/>
              </w:rPr>
            </w:pPr>
          </w:p>
          <w:p w14:paraId="3C8F8665" w14:textId="69994228" w:rsid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 xml:space="preserve">Programar las reuniones de corte para establecer el avance de ejecución a efectos de determinar con criterios objetivos, los valores a cancelar; buscando siempre que los pagos, independiente de lo pactado, se correspondan con los avances programados y previstos por el contratista y el Consejo Superior de la Judicatura - Dirección Ejecutiva de Administración Judicial. </w:t>
            </w:r>
          </w:p>
          <w:p w14:paraId="378BD585" w14:textId="77777777" w:rsidR="00567A70" w:rsidRPr="00567A70" w:rsidRDefault="00567A70" w:rsidP="00567A70">
            <w:pPr>
              <w:autoSpaceDE w:val="0"/>
              <w:autoSpaceDN w:val="0"/>
              <w:adjustRightInd w:val="0"/>
              <w:contextualSpacing/>
              <w:jc w:val="both"/>
              <w:rPr>
                <w:rFonts w:ascii="Arial" w:hAnsi="Arial" w:cs="Arial"/>
                <w:sz w:val="22"/>
                <w:szCs w:val="22"/>
              </w:rPr>
            </w:pPr>
          </w:p>
          <w:p w14:paraId="37C3D641"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Efectuar los requerimientos escritos que sean necesarios al contratista, a fin de exigirle el cumplimiento oportuno de las obligaciones previstas en el contrato y en las leyes y normas que le sean aplicables.</w:t>
            </w:r>
          </w:p>
          <w:p w14:paraId="6EFF4FFB" w14:textId="77777777" w:rsidR="00E2447B" w:rsidRPr="00E2447B" w:rsidRDefault="00E2447B" w:rsidP="00567A70">
            <w:pPr>
              <w:pStyle w:val="Prrafodelista"/>
              <w:autoSpaceDE w:val="0"/>
              <w:autoSpaceDN w:val="0"/>
              <w:adjustRightInd w:val="0"/>
              <w:ind w:left="0"/>
              <w:jc w:val="both"/>
              <w:rPr>
                <w:rFonts w:ascii="Arial" w:hAnsi="Arial" w:cs="Arial"/>
                <w:sz w:val="22"/>
                <w:szCs w:val="22"/>
              </w:rPr>
            </w:pPr>
          </w:p>
          <w:p w14:paraId="53AC3E41" w14:textId="77777777" w:rsidR="00E2447B" w:rsidRPr="00E2447B" w:rsidRDefault="00E2447B" w:rsidP="00737660">
            <w:pPr>
              <w:pStyle w:val="Prrafodelista"/>
              <w:numPr>
                <w:ilvl w:val="0"/>
                <w:numId w:val="1"/>
              </w:numPr>
              <w:autoSpaceDE w:val="0"/>
              <w:autoSpaceDN w:val="0"/>
              <w:adjustRightInd w:val="0"/>
              <w:ind w:left="360"/>
              <w:contextualSpacing/>
              <w:jc w:val="both"/>
              <w:rPr>
                <w:rFonts w:ascii="Arial" w:hAnsi="Arial" w:cs="Arial"/>
                <w:sz w:val="22"/>
                <w:szCs w:val="22"/>
              </w:rPr>
            </w:pPr>
            <w:r w:rsidRPr="00E2447B">
              <w:rPr>
                <w:rFonts w:ascii="Arial" w:hAnsi="Arial" w:cs="Arial"/>
                <w:sz w:val="22"/>
                <w:szCs w:val="22"/>
              </w:rPr>
              <w:t xml:space="preserve">Dejar constancia escrita de las actuaciones ejecutadas en el cumplimiento de la función de vigilancia y custodiar adecuadamente el archivo documental que de ellas se genere, realizando las publicaciones pertinentes en el Sistema Electrónico de Contratación Pública “Secop” I y II, según sea el caso </w:t>
            </w:r>
          </w:p>
          <w:p w14:paraId="11DD1703" w14:textId="77777777" w:rsidR="00E2447B" w:rsidRPr="00E2447B" w:rsidRDefault="00E2447B" w:rsidP="00567A70">
            <w:pPr>
              <w:autoSpaceDE w:val="0"/>
              <w:autoSpaceDN w:val="0"/>
              <w:adjustRightInd w:val="0"/>
              <w:jc w:val="both"/>
              <w:rPr>
                <w:rFonts w:ascii="Arial" w:hAnsi="Arial" w:cs="Arial"/>
                <w:sz w:val="22"/>
                <w:szCs w:val="22"/>
              </w:rPr>
            </w:pPr>
            <w:r w:rsidRPr="00E2447B">
              <w:rPr>
                <w:rFonts w:ascii="Arial" w:hAnsi="Arial" w:cs="Arial"/>
                <w:sz w:val="22"/>
                <w:szCs w:val="22"/>
              </w:rPr>
              <w:t xml:space="preserve">NOTA 1: Antes de hacer la solicitud, el supervisor debe tener en cuenta que la adición o modificación no puede cambiar el objeto del contrato de forma tal que se termine convirtiendo en un nuevo contrato. </w:t>
            </w:r>
          </w:p>
          <w:p w14:paraId="69C887EF" w14:textId="451F1506" w:rsidR="00E2447B" w:rsidRPr="00E2447B" w:rsidRDefault="00E2447B" w:rsidP="00567A70">
            <w:pPr>
              <w:autoSpaceDE w:val="0"/>
              <w:autoSpaceDN w:val="0"/>
              <w:adjustRightInd w:val="0"/>
              <w:jc w:val="both"/>
              <w:rPr>
                <w:rFonts w:ascii="Arial" w:hAnsi="Arial" w:cs="Arial"/>
                <w:sz w:val="22"/>
                <w:szCs w:val="22"/>
              </w:rPr>
            </w:pPr>
            <w:r w:rsidRPr="00E2447B">
              <w:rPr>
                <w:rFonts w:ascii="Arial" w:hAnsi="Arial" w:cs="Arial"/>
                <w:sz w:val="22"/>
                <w:szCs w:val="22"/>
              </w:rPr>
              <w:t xml:space="preserve">NOTA 2: Para efectos de solicitar una cesión de contrato, el supervisor deberá enviar junto con el memorando de solicitud de cesión, la carta presentada por el contratista, en la cual manifiesta su imposibilidad de seguir ejecutando el contrato, toda la documentación del cesionario, y deberá evidenciar que el mismo cumple con igual o superior perfil al solicitado en los estudios previos y demás documentos precontractuales. </w:t>
            </w:r>
          </w:p>
          <w:p w14:paraId="5476612B" w14:textId="0E694791" w:rsidR="00E2447B" w:rsidRDefault="00E2447B" w:rsidP="00567A70">
            <w:pPr>
              <w:autoSpaceDE w:val="0"/>
              <w:autoSpaceDN w:val="0"/>
              <w:adjustRightInd w:val="0"/>
              <w:jc w:val="both"/>
              <w:rPr>
                <w:rFonts w:ascii="Arial" w:hAnsi="Arial" w:cs="Arial"/>
                <w:sz w:val="22"/>
                <w:szCs w:val="22"/>
              </w:rPr>
            </w:pPr>
            <w:r w:rsidRPr="00E2447B">
              <w:rPr>
                <w:rFonts w:ascii="Arial" w:hAnsi="Arial" w:cs="Arial"/>
                <w:sz w:val="22"/>
                <w:szCs w:val="22"/>
              </w:rPr>
              <w:t>NOTA 3. Es importante que el supervisor haga la solicitud una vez tenga conocimiento de la situación que de origen a la adición, prórroga o modificación, según el caso, con el fin de que se puedan realizar, de acuerdo con lo establecido en el subproceso, todas las actividades conexas a la misma tales como: evaluar la solicitud, revisar los documentos soporte, convocar a la Junta de Contratación, cuando sea necesario, elaborar la minuta, realizar los trámites para su perfeccionamiento, tales como ampliación de la póliza, en los casos a que haya lugar, y el registro presupuestal</w:t>
            </w:r>
            <w:r w:rsidR="00107693">
              <w:rPr>
                <w:rFonts w:ascii="Arial" w:hAnsi="Arial" w:cs="Arial"/>
                <w:sz w:val="22"/>
                <w:szCs w:val="22"/>
              </w:rPr>
              <w:t>.</w:t>
            </w:r>
          </w:p>
          <w:p w14:paraId="369F4DD8" w14:textId="77777777" w:rsidR="00BA0ECD" w:rsidRDefault="00BA0ECD" w:rsidP="00567A70">
            <w:pPr>
              <w:autoSpaceDE w:val="0"/>
              <w:autoSpaceDN w:val="0"/>
              <w:adjustRightInd w:val="0"/>
              <w:jc w:val="both"/>
              <w:rPr>
                <w:rFonts w:ascii="Arial" w:hAnsi="Arial" w:cs="Arial"/>
                <w:sz w:val="22"/>
                <w:szCs w:val="22"/>
              </w:rPr>
            </w:pPr>
          </w:p>
          <w:p w14:paraId="77EB4776" w14:textId="67EAD2A1" w:rsidR="00BA0ECD" w:rsidRPr="00BA0ECD" w:rsidRDefault="00BA0ECD" w:rsidP="00567A70">
            <w:pPr>
              <w:autoSpaceDE w:val="0"/>
              <w:autoSpaceDN w:val="0"/>
              <w:adjustRightInd w:val="0"/>
              <w:jc w:val="both"/>
              <w:rPr>
                <w:rFonts w:ascii="Arial" w:hAnsi="Arial" w:cs="Arial"/>
                <w:sz w:val="22"/>
                <w:szCs w:val="22"/>
                <w:u w:val="single"/>
              </w:rPr>
            </w:pPr>
            <w:r w:rsidRPr="00BA0ECD">
              <w:rPr>
                <w:rFonts w:ascii="Arial" w:hAnsi="Arial" w:cs="Arial"/>
                <w:sz w:val="22"/>
                <w:szCs w:val="22"/>
                <w:u w:val="single"/>
              </w:rPr>
              <w:t>NOTA 4: El supervisor o interventor de la Orden de Compra debe: (i) verificar que la entrega de ETP o Alquiler de ETP cumplen con las combinatorias definidas en la solicitud de cotización, especificaciones técnicas definidas en los pliegos de condiciones y del presente documento; (</w:t>
            </w:r>
            <w:proofErr w:type="spellStart"/>
            <w:r w:rsidRPr="00BA0ECD">
              <w:rPr>
                <w:rFonts w:ascii="Arial" w:hAnsi="Arial" w:cs="Arial"/>
                <w:sz w:val="22"/>
                <w:szCs w:val="22"/>
                <w:u w:val="single"/>
              </w:rPr>
              <w:t>ii</w:t>
            </w:r>
            <w:proofErr w:type="spellEnd"/>
            <w:r w:rsidRPr="00BA0ECD">
              <w:rPr>
                <w:rFonts w:ascii="Arial" w:hAnsi="Arial" w:cs="Arial"/>
                <w:sz w:val="22"/>
                <w:szCs w:val="22"/>
                <w:u w:val="single"/>
              </w:rPr>
              <w:t>) solicitar al Proveedor adjudicado allegar la garantías de cumplimiento que respaldarán las obligaciones derivadas de la Orden de Compra de conformidad con lo establecido en la Cláusula 18 numeral 18.2; (</w:t>
            </w:r>
            <w:proofErr w:type="spellStart"/>
            <w:r w:rsidRPr="00BA0ECD">
              <w:rPr>
                <w:rFonts w:ascii="Arial" w:hAnsi="Arial" w:cs="Arial"/>
                <w:sz w:val="22"/>
                <w:szCs w:val="22"/>
                <w:u w:val="single"/>
              </w:rPr>
              <w:t>iii</w:t>
            </w:r>
            <w:proofErr w:type="spellEnd"/>
            <w:r w:rsidRPr="00BA0ECD">
              <w:rPr>
                <w:rFonts w:ascii="Arial" w:hAnsi="Arial" w:cs="Arial"/>
                <w:sz w:val="22"/>
                <w:szCs w:val="22"/>
                <w:u w:val="single"/>
              </w:rPr>
              <w:t xml:space="preserve">) tramitar ante el área competente de la Entidad Compradora la aprobación de las garantías allegadas por el Proveedor para </w:t>
            </w:r>
            <w:r w:rsidRPr="00BA0ECD">
              <w:rPr>
                <w:rFonts w:ascii="Arial" w:hAnsi="Arial" w:cs="Arial"/>
                <w:sz w:val="22"/>
                <w:szCs w:val="22"/>
                <w:u w:val="single"/>
              </w:rPr>
              <w:lastRenderedPageBreak/>
              <w:t>el inicio de la ejecución de la Orden de Compra; dicha aprobación deberá ser realizada por la Entidad Compradora durante los TRES (3) DÍAS HÁBILES siguientes al recibo de la garantía de cumplimiento; (</w:t>
            </w:r>
            <w:proofErr w:type="spellStart"/>
            <w:r w:rsidRPr="00BA0ECD">
              <w:rPr>
                <w:rFonts w:ascii="Arial" w:hAnsi="Arial" w:cs="Arial"/>
                <w:sz w:val="22"/>
                <w:szCs w:val="22"/>
                <w:u w:val="single"/>
              </w:rPr>
              <w:t>iv</w:t>
            </w:r>
            <w:proofErr w:type="spellEnd"/>
            <w:r w:rsidRPr="00BA0ECD">
              <w:rPr>
                <w:rFonts w:ascii="Arial" w:hAnsi="Arial" w:cs="Arial"/>
                <w:sz w:val="22"/>
                <w:szCs w:val="22"/>
                <w:u w:val="single"/>
              </w:rPr>
              <w:t>) SUSCRIBIR ACTA DE INICIO una vez sea expedido el registro presupuestal (RP) y sea aprobada la garantía de cumplimiento, en la que se deberá dejar constancia de las fechas de solicitud de entregas, que corresponderán a las indicadas por la Entidad Compradora en la Solicitud de Cotización. En caso, de que la Entidad Compradora requiera modificar las fechas de solicitud de entrega y el Proveedor este de acuerdo, se dejará constancia por escrito suscrita por las partes, en la que se referirá la justificación de dicho cambio. El Supervisor o Interventor de la Orden de Compra deberá verificar si la modificación de las fechas de solicitud de entrega requerirá modificación de la vigencia de la Orden de Compra, y en ese caso deberá tramitar la respectiva modificación; (v) verificar que el Proveedor cumpla a satisfacción con lo solicitado por la Entidad Compradora y lo establecido en la Ley o declarar los incumplimientos respectivos; (vi) aplicar el protocolo de entrega y finalización establecido en la orden de compra; (</w:t>
            </w:r>
            <w:proofErr w:type="spellStart"/>
            <w:r w:rsidRPr="00BA0ECD">
              <w:rPr>
                <w:rFonts w:ascii="Arial" w:hAnsi="Arial" w:cs="Arial"/>
                <w:sz w:val="22"/>
                <w:szCs w:val="22"/>
                <w:u w:val="single"/>
              </w:rPr>
              <w:t>vii</w:t>
            </w:r>
            <w:proofErr w:type="spellEnd"/>
            <w:r w:rsidRPr="00BA0ECD">
              <w:rPr>
                <w:rFonts w:ascii="Arial" w:hAnsi="Arial" w:cs="Arial"/>
                <w:sz w:val="22"/>
                <w:szCs w:val="22"/>
                <w:u w:val="single"/>
              </w:rPr>
              <w:t>) Colombia Compra Eficiente podrá solicitar al supervisor de la Entidad Compradora cuando lo requiera, información sobre la ejecución de la Orden de Compra, (</w:t>
            </w:r>
            <w:proofErr w:type="spellStart"/>
            <w:r w:rsidRPr="00BA0ECD">
              <w:rPr>
                <w:rFonts w:ascii="Arial" w:hAnsi="Arial" w:cs="Arial"/>
                <w:sz w:val="22"/>
                <w:szCs w:val="22"/>
                <w:u w:val="single"/>
              </w:rPr>
              <w:t>viii</w:t>
            </w:r>
            <w:proofErr w:type="spellEnd"/>
            <w:r w:rsidRPr="00BA0ECD">
              <w:rPr>
                <w:rFonts w:ascii="Arial" w:hAnsi="Arial" w:cs="Arial"/>
                <w:sz w:val="22"/>
                <w:szCs w:val="22"/>
                <w:u w:val="single"/>
              </w:rPr>
              <w:t>) una vez terminado el plazo de la Orden de Compra, el supervisor deberá finalizar y liquidar la Orden de Compra en la Tienda Virtual del Estado Colombiano; (</w:t>
            </w:r>
            <w:proofErr w:type="spellStart"/>
            <w:r w:rsidRPr="00BA0ECD">
              <w:rPr>
                <w:rFonts w:ascii="Arial" w:hAnsi="Arial" w:cs="Arial"/>
                <w:sz w:val="22"/>
                <w:szCs w:val="22"/>
                <w:u w:val="single"/>
              </w:rPr>
              <w:t>ix</w:t>
            </w:r>
            <w:proofErr w:type="spellEnd"/>
            <w:r w:rsidRPr="00BA0ECD">
              <w:rPr>
                <w:rFonts w:ascii="Arial" w:hAnsi="Arial" w:cs="Arial"/>
                <w:sz w:val="22"/>
                <w:szCs w:val="22"/>
                <w:u w:val="single"/>
              </w:rPr>
              <w:t>) todas las demás actividades que deriven de la ejecución de la Orden de Compra.</w:t>
            </w:r>
          </w:p>
          <w:p w14:paraId="19A9887D" w14:textId="53527AE3" w:rsidR="00ED514A" w:rsidRPr="00E2447B" w:rsidRDefault="00ED514A" w:rsidP="00ED514A">
            <w:pPr>
              <w:pStyle w:val="Prrafodelista"/>
              <w:ind w:left="360"/>
              <w:jc w:val="both"/>
              <w:rPr>
                <w:rFonts w:ascii="Arial" w:hAnsi="Arial" w:cs="Arial"/>
                <w:color w:val="000000" w:themeColor="text1"/>
                <w:sz w:val="22"/>
                <w:szCs w:val="22"/>
                <w:lang w:eastAsia="es-CO"/>
              </w:rPr>
            </w:pPr>
          </w:p>
        </w:tc>
      </w:tr>
      <w:tr w:rsidR="00ED514A" w:rsidRPr="00DE2E5E" w14:paraId="41E40E12" w14:textId="77777777" w:rsidTr="00A0755E">
        <w:trPr>
          <w:trHeight w:val="20"/>
        </w:trPr>
        <w:tc>
          <w:tcPr>
            <w:tcW w:w="5000" w:type="pct"/>
            <w:gridSpan w:val="8"/>
            <w:shd w:val="clear" w:color="auto" w:fill="D9D9D9" w:themeFill="background1" w:themeFillShade="D9"/>
            <w:vAlign w:val="center"/>
          </w:tcPr>
          <w:p w14:paraId="6ABBCE3E"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3.3 MODALIDAD DE SELECCIÓN, JUSTIFICACIÓN Y FUNDAMENTOS JURÍDICOS</w:t>
            </w:r>
          </w:p>
        </w:tc>
      </w:tr>
      <w:tr w:rsidR="00ED514A" w:rsidRPr="00DE2E5E" w14:paraId="48649223" w14:textId="77777777" w:rsidTr="00A0755E">
        <w:trPr>
          <w:trHeight w:val="20"/>
        </w:trPr>
        <w:tc>
          <w:tcPr>
            <w:tcW w:w="5000" w:type="pct"/>
            <w:gridSpan w:val="8"/>
            <w:shd w:val="clear" w:color="auto" w:fill="D9D9D9" w:themeFill="background1" w:themeFillShade="D9"/>
            <w:vAlign w:val="center"/>
          </w:tcPr>
          <w:p w14:paraId="64FC917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3.3.1 Modalidad de selección</w:t>
            </w:r>
          </w:p>
        </w:tc>
      </w:tr>
      <w:tr w:rsidR="00ED514A" w:rsidRPr="00DE2E5E" w14:paraId="268C61AC" w14:textId="77777777" w:rsidTr="00A0755E">
        <w:trPr>
          <w:trHeight w:val="20"/>
        </w:trPr>
        <w:tc>
          <w:tcPr>
            <w:tcW w:w="5000" w:type="pct"/>
            <w:gridSpan w:val="8"/>
            <w:shd w:val="clear" w:color="auto" w:fill="auto"/>
            <w:vAlign w:val="center"/>
          </w:tcPr>
          <w:p w14:paraId="55472CBE" w14:textId="7DCBC291" w:rsidR="00ED514A" w:rsidRPr="00B35FFB" w:rsidRDefault="00BA0ECD" w:rsidP="00B35FFB">
            <w:pPr>
              <w:pStyle w:val="NormalWeb"/>
              <w:jc w:val="both"/>
              <w:rPr>
                <w:rFonts w:ascii="Arial" w:hAnsi="Arial" w:cs="Arial"/>
                <w:sz w:val="22"/>
                <w:szCs w:val="22"/>
              </w:rPr>
            </w:pPr>
            <w:r w:rsidRPr="00C06E65">
              <w:rPr>
                <w:rFonts w:ascii="Arial" w:hAnsi="Arial" w:cs="Arial"/>
                <w:bCs/>
                <w:color w:val="000000" w:themeColor="text1"/>
                <w:sz w:val="22"/>
                <w:szCs w:val="22"/>
              </w:rPr>
              <w:t>La adquisición e instalación de computadores para la Rama Judicial en la Seccional de Cúcuta, se realizará a través del Acuerdo Marco de Precios de Compra o alquiler de Equipos Tecnológicos y Periféricos</w:t>
            </w:r>
            <w:r w:rsidR="0036239E">
              <w:rPr>
                <w:rFonts w:ascii="Arial" w:hAnsi="Arial" w:cs="Arial"/>
                <w:bCs/>
                <w:color w:val="000000" w:themeColor="text1"/>
                <w:sz w:val="22"/>
                <w:szCs w:val="22"/>
              </w:rPr>
              <w:t xml:space="preserve"> </w:t>
            </w:r>
            <w:r w:rsidR="0036239E" w:rsidRPr="0036239E">
              <w:rPr>
                <w:rFonts w:ascii="Arial" w:hAnsi="Arial" w:cs="Arial"/>
                <w:bCs/>
                <w:color w:val="000000" w:themeColor="text1"/>
                <w:sz w:val="22"/>
                <w:szCs w:val="22"/>
              </w:rPr>
              <w:t>CCE-280-AMP-2021</w:t>
            </w:r>
            <w:r w:rsidRPr="00C06E65">
              <w:rPr>
                <w:rFonts w:ascii="Arial" w:hAnsi="Arial" w:cs="Arial"/>
                <w:bCs/>
                <w:color w:val="000000" w:themeColor="text1"/>
                <w:sz w:val="22"/>
                <w:szCs w:val="22"/>
              </w:rPr>
              <w:t>, de la Tienda Virtual del Estado Colombiano de Colombia Compra Eficiente.</w:t>
            </w:r>
            <w:r w:rsidR="00B35FFB">
              <w:rPr>
                <w:rFonts w:ascii="Arial" w:hAnsi="Arial" w:cs="Arial"/>
                <w:sz w:val="22"/>
                <w:szCs w:val="22"/>
              </w:rPr>
              <w:t xml:space="preserve"> </w:t>
            </w:r>
          </w:p>
        </w:tc>
      </w:tr>
      <w:tr w:rsidR="00ED514A" w:rsidRPr="00DE2E5E" w14:paraId="772473F2" w14:textId="77777777" w:rsidTr="00A0755E">
        <w:trPr>
          <w:trHeight w:val="20"/>
        </w:trPr>
        <w:tc>
          <w:tcPr>
            <w:tcW w:w="5000" w:type="pct"/>
            <w:gridSpan w:val="8"/>
            <w:shd w:val="clear" w:color="auto" w:fill="D9D9D9" w:themeFill="background1" w:themeFillShade="D9"/>
            <w:vAlign w:val="center"/>
          </w:tcPr>
          <w:p w14:paraId="728BC57E"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3.3.2 Justificación y fundamentos jurídicos de la modalidad de selección</w:t>
            </w:r>
          </w:p>
        </w:tc>
      </w:tr>
      <w:tr w:rsidR="00ED514A" w:rsidRPr="00DE2E5E" w14:paraId="0E6EC5D2" w14:textId="77777777" w:rsidTr="00A0755E">
        <w:trPr>
          <w:trHeight w:val="20"/>
        </w:trPr>
        <w:tc>
          <w:tcPr>
            <w:tcW w:w="5000" w:type="pct"/>
            <w:gridSpan w:val="8"/>
            <w:shd w:val="clear" w:color="auto" w:fill="auto"/>
            <w:vAlign w:val="center"/>
          </w:tcPr>
          <w:p w14:paraId="653F0AB0" w14:textId="6F5DE46B" w:rsidR="002219D1" w:rsidRDefault="000B395B" w:rsidP="000B395B">
            <w:pPr>
              <w:suppressAutoHyphens/>
              <w:spacing w:line="252" w:lineRule="auto"/>
              <w:jc w:val="both"/>
              <w:rPr>
                <w:rFonts w:ascii="Arial" w:hAnsi="Arial" w:cs="Arial"/>
                <w:bCs/>
                <w:color w:val="000000" w:themeColor="text1"/>
                <w:sz w:val="22"/>
                <w:szCs w:val="22"/>
                <w:lang w:eastAsia="es-CO"/>
              </w:rPr>
            </w:pPr>
            <w:r w:rsidRPr="00D20587">
              <w:rPr>
                <w:rFonts w:ascii="Arial" w:hAnsi="Arial" w:cs="Arial"/>
                <w:bCs/>
                <w:color w:val="000000" w:themeColor="text1"/>
                <w:sz w:val="22"/>
                <w:szCs w:val="22"/>
                <w:lang w:eastAsia="es-CO"/>
              </w:rPr>
              <w:t>En principio, el Director Ejecutivo Seccional de Administración Judicial, se encuentra debidamente facultado para adelantar el proceso de selección y suscripción del presente, atendiendo lo consagrado en el Artículo 103 Numeral 3° de la Ley 270 de 1996; sin embargo, conforme al Acuerdo número PCSJA19-11339 de 16 de julio de 2019 expedido por el Consejo Superior de la Judicatura, “Por el cual se reglamenta la autorización a que se refieren los numerales 3</w:t>
            </w:r>
            <w:r w:rsidR="002219D1">
              <w:rPr>
                <w:rFonts w:ascii="Arial" w:hAnsi="Arial" w:cs="Arial"/>
                <w:bCs/>
                <w:color w:val="000000" w:themeColor="text1"/>
                <w:sz w:val="22"/>
                <w:szCs w:val="22"/>
                <w:lang w:eastAsia="es-CO"/>
              </w:rPr>
              <w:t xml:space="preserve"> y 4</w:t>
            </w:r>
            <w:r w:rsidRPr="00D20587">
              <w:rPr>
                <w:rFonts w:ascii="Arial" w:hAnsi="Arial" w:cs="Arial"/>
                <w:bCs/>
                <w:color w:val="000000" w:themeColor="text1"/>
                <w:sz w:val="22"/>
                <w:szCs w:val="22"/>
                <w:lang w:eastAsia="es-CO"/>
              </w:rPr>
              <w:t>, de los artículos 85 y 99 de la Ley 270 de 1996 y se compilan las disposiciones que ha expedido la Corporación sobre la materia”, en su Artículo 4o, se delega en los Consejos Seccionales de la Judicatura la facultad de conceder la autorización respecto d</w:t>
            </w:r>
            <w:r w:rsidR="002219D1">
              <w:rPr>
                <w:rFonts w:ascii="Arial" w:hAnsi="Arial" w:cs="Arial"/>
                <w:bCs/>
                <w:color w:val="000000" w:themeColor="text1"/>
                <w:sz w:val="22"/>
                <w:szCs w:val="22"/>
                <w:lang w:eastAsia="es-CO"/>
              </w:rPr>
              <w:t>e</w:t>
            </w:r>
            <w:r w:rsidR="002219D1" w:rsidRPr="002219D1">
              <w:rPr>
                <w:rFonts w:ascii="Arial" w:hAnsi="Arial" w:cs="Arial"/>
                <w:bCs/>
                <w:color w:val="000000" w:themeColor="text1"/>
                <w:sz w:val="22"/>
                <w:szCs w:val="22"/>
                <w:lang w:eastAsia="es-CO"/>
              </w:rPr>
              <w:t xml:space="preserve"> los contratos que afecten el rubro de inversión, en la cuantía de cien (100) a mil quinientos (1500) salarios mínimos legales mensuales vigentes.</w:t>
            </w:r>
          </w:p>
          <w:p w14:paraId="1FED0B73" w14:textId="77777777" w:rsidR="002219D1" w:rsidRDefault="002219D1" w:rsidP="000B395B">
            <w:pPr>
              <w:suppressAutoHyphens/>
              <w:spacing w:line="252" w:lineRule="auto"/>
              <w:jc w:val="both"/>
              <w:rPr>
                <w:rFonts w:ascii="Arial" w:hAnsi="Arial" w:cs="Arial"/>
                <w:bCs/>
                <w:color w:val="000000" w:themeColor="text1"/>
                <w:sz w:val="22"/>
                <w:szCs w:val="22"/>
                <w:lang w:eastAsia="es-CO"/>
              </w:rPr>
            </w:pPr>
          </w:p>
          <w:p w14:paraId="6BE87AAC" w14:textId="77777777" w:rsidR="002219D1" w:rsidRDefault="002219D1" w:rsidP="002219D1">
            <w:pPr>
              <w:ind w:left="15"/>
              <w:jc w:val="both"/>
              <w:rPr>
                <w:rFonts w:ascii="Arial" w:hAnsi="Arial" w:cs="Arial"/>
                <w:sz w:val="22"/>
                <w:szCs w:val="22"/>
              </w:rPr>
            </w:pPr>
            <w:r>
              <w:rPr>
                <w:rFonts w:ascii="Arial" w:hAnsi="Arial" w:cs="Arial"/>
                <w:bCs/>
                <w:color w:val="000000" w:themeColor="text1"/>
                <w:sz w:val="22"/>
                <w:szCs w:val="22"/>
                <w:lang w:eastAsia="es-CO"/>
              </w:rPr>
              <w:t xml:space="preserve">A lo anterior y teniendo en cuenta que la presente contratación asciende al valor de 1.690,92 SMMLV, se tiene que </w:t>
            </w:r>
            <w:r>
              <w:rPr>
                <w:rFonts w:ascii="Arial" w:hAnsi="Arial" w:cs="Arial"/>
                <w:sz w:val="22"/>
                <w:szCs w:val="22"/>
              </w:rPr>
              <w:t xml:space="preserve">la presidencia del </w:t>
            </w:r>
            <w:r w:rsidRPr="007B3E83">
              <w:rPr>
                <w:rFonts w:ascii="Arial" w:hAnsi="Arial" w:cs="Arial"/>
                <w:sz w:val="22"/>
                <w:szCs w:val="22"/>
              </w:rPr>
              <w:t>Consejo Superior de la Judicatura</w:t>
            </w:r>
            <w:r>
              <w:rPr>
                <w:rFonts w:ascii="Arial" w:hAnsi="Arial" w:cs="Arial"/>
                <w:sz w:val="22"/>
                <w:szCs w:val="22"/>
              </w:rPr>
              <w:t xml:space="preserve">, mediante </w:t>
            </w:r>
            <w:r w:rsidRPr="007B3E83">
              <w:rPr>
                <w:rFonts w:ascii="Arial" w:hAnsi="Arial" w:cs="Arial"/>
                <w:sz w:val="22"/>
                <w:szCs w:val="22"/>
              </w:rPr>
              <w:t>ACUERDO PCSJA23-12085</w:t>
            </w:r>
            <w:r>
              <w:rPr>
                <w:rFonts w:ascii="Arial" w:hAnsi="Arial" w:cs="Arial"/>
                <w:sz w:val="22"/>
                <w:szCs w:val="22"/>
              </w:rPr>
              <w:t xml:space="preserve"> de fecha agosto 1 de 2023, señala que </w:t>
            </w:r>
            <w:r w:rsidRPr="007B3E83">
              <w:rPr>
                <w:rFonts w:ascii="Arial" w:hAnsi="Arial" w:cs="Arial"/>
                <w:sz w:val="22"/>
                <w:szCs w:val="22"/>
              </w:rPr>
              <w:t xml:space="preserve">mediante documento técnico DT2023-64 del 12 de julio 2023, presenta propuesta de distribución recursos de la actividad denominada “6.12. Equipos”, que hace parte del proyecto de inversión “Transformación Digital de la Rama Judicial”, entre las direcciones seccionales de administración Judicial; así como, para </w:t>
            </w:r>
            <w:r w:rsidRPr="007B3E83">
              <w:rPr>
                <w:rFonts w:ascii="Arial" w:hAnsi="Arial" w:cs="Arial"/>
                <w:sz w:val="22"/>
                <w:szCs w:val="22"/>
                <w:u w:val="single"/>
              </w:rPr>
              <w:t>delegar en la directora la autorización a las direcciones seccionales para adelantar las contrataciones correspondientes a la adquisición de computadores de escritorio y portátiles, cuyos valores superen los 1.500 SMMLV</w:t>
            </w:r>
            <w:r>
              <w:rPr>
                <w:rFonts w:ascii="Arial" w:hAnsi="Arial" w:cs="Arial"/>
                <w:sz w:val="22"/>
                <w:szCs w:val="22"/>
              </w:rPr>
              <w:t>; y a</w:t>
            </w:r>
            <w:r w:rsidRPr="007B3E83">
              <w:rPr>
                <w:rFonts w:ascii="Arial" w:hAnsi="Arial" w:cs="Arial"/>
                <w:sz w:val="22"/>
                <w:szCs w:val="22"/>
              </w:rPr>
              <w:t xml:space="preserve">utoriza a la </w:t>
            </w:r>
            <w:r w:rsidRPr="007B3E83">
              <w:rPr>
                <w:rFonts w:ascii="Arial" w:hAnsi="Arial" w:cs="Arial"/>
                <w:sz w:val="22"/>
                <w:szCs w:val="22"/>
              </w:rPr>
              <w:lastRenderedPageBreak/>
              <w:t>directora ejecutiva de administración judicial para realizar la distribución de recursos de la actividad denominada “6.12. Equipos”, que hace parte del proyecto de inversión “Transformación Digital de la Rama Judicial”, entre las direcciones seccionales de administración judicial</w:t>
            </w:r>
            <w:r>
              <w:rPr>
                <w:rFonts w:ascii="Arial" w:hAnsi="Arial" w:cs="Arial"/>
                <w:sz w:val="22"/>
                <w:szCs w:val="22"/>
              </w:rPr>
              <w:t xml:space="preserve">; donde para la Dirección Ejecutiva de Administración Judicial de Cúcuta se señala la suma de </w:t>
            </w:r>
            <w:r w:rsidRPr="007B3E83">
              <w:rPr>
                <w:rFonts w:ascii="Arial" w:hAnsi="Arial" w:cs="Arial"/>
                <w:sz w:val="22"/>
                <w:szCs w:val="22"/>
              </w:rPr>
              <w:t>$1.961.472.082</w:t>
            </w:r>
            <w:r>
              <w:rPr>
                <w:rFonts w:ascii="Arial" w:hAnsi="Arial" w:cs="Arial"/>
                <w:sz w:val="22"/>
                <w:szCs w:val="22"/>
              </w:rPr>
              <w:t>; que corresponde a 1.690,92 SMMLV.</w:t>
            </w:r>
          </w:p>
          <w:p w14:paraId="242A9A3F" w14:textId="77777777" w:rsidR="00252B43" w:rsidRDefault="002219D1" w:rsidP="002219D1">
            <w:pPr>
              <w:pStyle w:val="NormalWeb"/>
              <w:shd w:val="clear" w:color="auto" w:fill="FFFFFF"/>
              <w:jc w:val="both"/>
              <w:rPr>
                <w:rFonts w:ascii="Arial" w:hAnsi="Arial" w:cs="Arial"/>
                <w:sz w:val="22"/>
                <w:szCs w:val="22"/>
                <w:u w:val="single"/>
              </w:rPr>
            </w:pPr>
            <w:r w:rsidRPr="005322A1">
              <w:rPr>
                <w:rFonts w:ascii="Arial" w:hAnsi="Arial" w:cs="Arial"/>
                <w:color w:val="000000" w:themeColor="text1"/>
                <w:sz w:val="22"/>
                <w:szCs w:val="22"/>
              </w:rPr>
              <w:t xml:space="preserve">Seguido y mediante RESOLUCIÓN No. 6455 del 10 de agosto de 2023, </w:t>
            </w:r>
            <w:r w:rsidRPr="005322A1">
              <w:rPr>
                <w:rFonts w:ascii="Arial" w:hAnsi="Arial" w:cs="Arial"/>
                <w:sz w:val="22"/>
                <w:szCs w:val="22"/>
              </w:rPr>
              <w:t xml:space="preserve">la Directora Ejecutiva de Administración Judicial, efectúa unos ajustes en el presupuesto de inversión de la Rama Judicial, realizando asignación presupuestal del proyecto C-2701-0800-36 “Transformación Digital de la Rama Judicial Nacional”, para la Dirección Ejecutiva de Administración Judicial de Cúcuta por valor de $ 1.961.472.082; </w:t>
            </w:r>
            <w:r w:rsidRPr="00F10EC6">
              <w:rPr>
                <w:rFonts w:ascii="Arial" w:hAnsi="Arial" w:cs="Arial"/>
                <w:sz w:val="22"/>
                <w:szCs w:val="22"/>
                <w:u w:val="single"/>
              </w:rPr>
              <w:t>y autoriza a adelantar la contratación correspondiente a la adquisición de computadores de escritorio y portátiles, en su artículo 3º.</w:t>
            </w:r>
            <w:r>
              <w:rPr>
                <w:rFonts w:ascii="Arial" w:hAnsi="Arial" w:cs="Arial"/>
                <w:sz w:val="22"/>
                <w:szCs w:val="22"/>
                <w:u w:val="single"/>
              </w:rPr>
              <w:t xml:space="preserve"> </w:t>
            </w:r>
          </w:p>
          <w:p w14:paraId="2C0F417E" w14:textId="5B952BAD" w:rsidR="000B395B" w:rsidRPr="00AD7396" w:rsidRDefault="000B395B" w:rsidP="000B395B">
            <w:pPr>
              <w:suppressAutoHyphens/>
              <w:spacing w:line="252" w:lineRule="auto"/>
              <w:jc w:val="both"/>
              <w:rPr>
                <w:rFonts w:ascii="Arial" w:hAnsi="Arial" w:cs="Arial"/>
                <w:bCs/>
                <w:color w:val="000000" w:themeColor="text1"/>
                <w:sz w:val="22"/>
                <w:szCs w:val="22"/>
                <w:lang w:eastAsia="es-CO"/>
              </w:rPr>
            </w:pPr>
            <w:r w:rsidRPr="00D20587">
              <w:rPr>
                <w:rFonts w:ascii="Arial" w:hAnsi="Arial" w:cs="Arial"/>
                <w:bCs/>
                <w:color w:val="000000" w:themeColor="text1"/>
                <w:sz w:val="22"/>
                <w:szCs w:val="22"/>
                <w:lang w:eastAsia="es-CO"/>
              </w:rPr>
              <w:t>Actualmente, la Dirección Ejecutiva Seccional de Administración Judicial de Cúcuta Norte de Santander, se encuentra atendiendo las disposiciones que en materia de contratación pública se indican en la Ley 1150 de 2007, el Decreto 1082 de 2015, manual de contratación de la Rama Judicial, además de las disposiciones normativas vigentes en la Ley 80 de 1993.</w:t>
            </w:r>
          </w:p>
          <w:p w14:paraId="7A973FF9" w14:textId="77777777" w:rsidR="00252B43" w:rsidRDefault="00252B43" w:rsidP="0036239E">
            <w:pPr>
              <w:suppressAutoHyphens/>
              <w:spacing w:line="252" w:lineRule="auto"/>
              <w:jc w:val="both"/>
              <w:rPr>
                <w:rFonts w:ascii="Arial" w:hAnsi="Arial" w:cs="Arial"/>
                <w:bCs/>
                <w:color w:val="000000" w:themeColor="text1"/>
                <w:sz w:val="22"/>
                <w:szCs w:val="22"/>
                <w:lang w:eastAsia="es-CO"/>
              </w:rPr>
            </w:pPr>
          </w:p>
          <w:p w14:paraId="30EC6D87" w14:textId="116C1611" w:rsidR="0036239E" w:rsidRPr="00C06E65" w:rsidRDefault="0036239E" w:rsidP="0036239E">
            <w:pPr>
              <w:suppressAutoHyphens/>
              <w:spacing w:line="252" w:lineRule="auto"/>
              <w:jc w:val="both"/>
              <w:rPr>
                <w:rFonts w:ascii="Arial" w:hAnsi="Arial" w:cs="Arial"/>
                <w:bCs/>
                <w:color w:val="000000" w:themeColor="text1"/>
                <w:sz w:val="22"/>
                <w:szCs w:val="22"/>
                <w:lang w:eastAsia="es-CO"/>
              </w:rPr>
            </w:pPr>
            <w:r w:rsidRPr="00C06E65">
              <w:rPr>
                <w:rFonts w:ascii="Arial" w:hAnsi="Arial" w:cs="Arial"/>
                <w:bCs/>
                <w:color w:val="000000" w:themeColor="text1"/>
                <w:sz w:val="22"/>
                <w:szCs w:val="22"/>
                <w:lang w:eastAsia="es-CO"/>
              </w:rPr>
              <w:t>Conforme con lo dispuesto en la Circular PCSJC17-8 del 09 de febrero de 2017, el Consejo Superior de la Judicatura adoptó como política de transparencia y eficiencia en el buen gobierno de la Rama Judicial, que la Dirección Ejecutiva de Administración Judicial acuda a las herramientas que en materia de contratación estatal ofrece Colombia Compra Eficiente.</w:t>
            </w:r>
          </w:p>
          <w:p w14:paraId="5C3812AE" w14:textId="77777777" w:rsidR="00252B43" w:rsidRDefault="00252B43" w:rsidP="0036239E">
            <w:pPr>
              <w:suppressAutoHyphens/>
              <w:spacing w:line="252" w:lineRule="auto"/>
              <w:jc w:val="both"/>
              <w:rPr>
                <w:rFonts w:ascii="Arial" w:hAnsi="Arial" w:cs="Arial"/>
                <w:bCs/>
                <w:color w:val="000000" w:themeColor="text1"/>
                <w:sz w:val="22"/>
                <w:szCs w:val="22"/>
                <w:lang w:eastAsia="es-CO"/>
              </w:rPr>
            </w:pPr>
          </w:p>
          <w:p w14:paraId="7932A749" w14:textId="177E1D55" w:rsidR="0036239E" w:rsidRPr="00C06E65" w:rsidRDefault="0036239E" w:rsidP="0036239E">
            <w:pPr>
              <w:suppressAutoHyphens/>
              <w:spacing w:line="252" w:lineRule="auto"/>
              <w:jc w:val="both"/>
              <w:rPr>
                <w:rFonts w:ascii="Arial" w:hAnsi="Arial" w:cs="Arial"/>
                <w:bCs/>
                <w:color w:val="000000" w:themeColor="text1"/>
                <w:sz w:val="22"/>
                <w:szCs w:val="22"/>
                <w:lang w:eastAsia="es-CO"/>
              </w:rPr>
            </w:pPr>
            <w:r w:rsidRPr="00C06E65">
              <w:rPr>
                <w:rFonts w:ascii="Arial" w:hAnsi="Arial" w:cs="Arial"/>
                <w:bCs/>
                <w:color w:val="000000" w:themeColor="text1"/>
                <w:sz w:val="22"/>
                <w:szCs w:val="22"/>
                <w:lang w:eastAsia="es-CO"/>
              </w:rPr>
              <w:t xml:space="preserve">Se consultó la página de la Tienda Virtual del Estado Colombiano de dicha entidad, y a la fecha de elaboración del presente estudio previo, está vigente el Acuerdo Marco de Precios de Compra o alquiler de Equipos Tecnológicos y Periféricos </w:t>
            </w:r>
            <w:r w:rsidRPr="0036239E">
              <w:rPr>
                <w:rFonts w:ascii="Arial" w:hAnsi="Arial" w:cs="Arial"/>
                <w:bCs/>
                <w:color w:val="000000" w:themeColor="text1"/>
                <w:sz w:val="22"/>
                <w:szCs w:val="22"/>
                <w:lang w:eastAsia="es-CO"/>
              </w:rPr>
              <w:t>CCE-280-AMP-2021</w:t>
            </w:r>
            <w:r w:rsidRPr="00C06E65">
              <w:rPr>
                <w:rFonts w:ascii="Arial" w:hAnsi="Arial" w:cs="Arial"/>
                <w:bCs/>
                <w:color w:val="000000" w:themeColor="text1"/>
                <w:sz w:val="22"/>
                <w:szCs w:val="22"/>
                <w:lang w:eastAsia="es-CO"/>
              </w:rPr>
              <w:t>, a través del cual se pueden adquirir los bienes objeto de esta contratación.</w:t>
            </w:r>
          </w:p>
          <w:p w14:paraId="7BBC535D" w14:textId="77777777" w:rsidR="00252B43" w:rsidRDefault="00252B43" w:rsidP="0036239E">
            <w:pPr>
              <w:suppressAutoHyphens/>
              <w:spacing w:line="252" w:lineRule="auto"/>
              <w:jc w:val="both"/>
              <w:rPr>
                <w:rFonts w:ascii="Arial" w:hAnsi="Arial" w:cs="Arial"/>
                <w:bCs/>
                <w:color w:val="000000" w:themeColor="text1"/>
                <w:sz w:val="22"/>
                <w:szCs w:val="22"/>
                <w:lang w:eastAsia="es-CO"/>
              </w:rPr>
            </w:pPr>
          </w:p>
          <w:p w14:paraId="27489428" w14:textId="6E317E04" w:rsidR="0036239E" w:rsidRDefault="0036239E" w:rsidP="0036239E">
            <w:pPr>
              <w:suppressAutoHyphens/>
              <w:spacing w:line="252" w:lineRule="auto"/>
              <w:jc w:val="both"/>
              <w:rPr>
                <w:rFonts w:ascii="Arial" w:hAnsi="Arial" w:cs="Arial"/>
                <w:bCs/>
                <w:color w:val="000000" w:themeColor="text1"/>
                <w:sz w:val="22"/>
                <w:szCs w:val="22"/>
                <w:lang w:eastAsia="es-CO"/>
              </w:rPr>
            </w:pPr>
            <w:r w:rsidRPr="00C06E65">
              <w:rPr>
                <w:rFonts w:ascii="Arial" w:hAnsi="Arial" w:cs="Arial"/>
                <w:bCs/>
                <w:color w:val="000000" w:themeColor="text1"/>
                <w:sz w:val="22"/>
                <w:szCs w:val="22"/>
                <w:lang w:eastAsia="es-CO"/>
              </w:rPr>
              <w:t xml:space="preserve">Adicionalmente, la Resolución </w:t>
            </w:r>
            <w:r>
              <w:rPr>
                <w:rFonts w:ascii="Arial" w:hAnsi="Arial" w:cs="Arial"/>
                <w:bCs/>
                <w:color w:val="000000" w:themeColor="text1"/>
                <w:sz w:val="22"/>
                <w:szCs w:val="22"/>
                <w:lang w:eastAsia="es-CO"/>
              </w:rPr>
              <w:t>1468</w:t>
            </w:r>
            <w:r w:rsidRPr="00C06E65">
              <w:rPr>
                <w:rFonts w:ascii="Arial" w:hAnsi="Arial" w:cs="Arial"/>
                <w:bCs/>
                <w:color w:val="000000" w:themeColor="text1"/>
                <w:sz w:val="22"/>
                <w:szCs w:val="22"/>
                <w:lang w:eastAsia="es-CO"/>
              </w:rPr>
              <w:t xml:space="preserve"> del </w:t>
            </w:r>
            <w:r>
              <w:rPr>
                <w:rFonts w:ascii="Arial" w:hAnsi="Arial" w:cs="Arial"/>
                <w:bCs/>
                <w:color w:val="000000" w:themeColor="text1"/>
                <w:sz w:val="22"/>
                <w:szCs w:val="22"/>
                <w:lang w:eastAsia="es-CO"/>
              </w:rPr>
              <w:t>03</w:t>
            </w:r>
            <w:r w:rsidRPr="00C06E65">
              <w:rPr>
                <w:rFonts w:ascii="Arial" w:hAnsi="Arial" w:cs="Arial"/>
                <w:bCs/>
                <w:color w:val="000000" w:themeColor="text1"/>
                <w:sz w:val="22"/>
                <w:szCs w:val="22"/>
                <w:lang w:eastAsia="es-CO"/>
              </w:rPr>
              <w:t xml:space="preserve"> de </w:t>
            </w:r>
            <w:r>
              <w:rPr>
                <w:rFonts w:ascii="Arial" w:hAnsi="Arial" w:cs="Arial"/>
                <w:bCs/>
                <w:color w:val="000000" w:themeColor="text1"/>
                <w:sz w:val="22"/>
                <w:szCs w:val="22"/>
                <w:lang w:eastAsia="es-CO"/>
              </w:rPr>
              <w:t>septiembre</w:t>
            </w:r>
            <w:r w:rsidRPr="00C06E65">
              <w:rPr>
                <w:rFonts w:ascii="Arial" w:hAnsi="Arial" w:cs="Arial"/>
                <w:bCs/>
                <w:color w:val="000000" w:themeColor="text1"/>
                <w:sz w:val="22"/>
                <w:szCs w:val="22"/>
                <w:lang w:eastAsia="es-CO"/>
              </w:rPr>
              <w:t xml:space="preserve"> de 202</w:t>
            </w:r>
            <w:r>
              <w:rPr>
                <w:rFonts w:ascii="Arial" w:hAnsi="Arial" w:cs="Arial"/>
                <w:bCs/>
                <w:color w:val="000000" w:themeColor="text1"/>
                <w:sz w:val="22"/>
                <w:szCs w:val="22"/>
                <w:lang w:eastAsia="es-CO"/>
              </w:rPr>
              <w:t>1</w:t>
            </w:r>
            <w:r w:rsidRPr="00C06E65">
              <w:rPr>
                <w:rFonts w:ascii="Arial" w:hAnsi="Arial" w:cs="Arial"/>
                <w:bCs/>
                <w:color w:val="000000" w:themeColor="text1"/>
                <w:sz w:val="22"/>
                <w:szCs w:val="22"/>
                <w:lang w:eastAsia="es-CO"/>
              </w:rPr>
              <w:t xml:space="preserve"> establece que para el proceso de adquisición de computadores las Direcciones Seccionales utilizarán la plataforma de Colombia Compra Eficiente</w:t>
            </w:r>
            <w:r>
              <w:rPr>
                <w:rFonts w:ascii="Arial" w:hAnsi="Arial" w:cs="Arial"/>
                <w:bCs/>
                <w:color w:val="000000" w:themeColor="text1"/>
                <w:sz w:val="22"/>
                <w:szCs w:val="22"/>
                <w:lang w:eastAsia="es-CO"/>
              </w:rPr>
              <w:t>.</w:t>
            </w:r>
          </w:p>
          <w:p w14:paraId="1099B9A9" w14:textId="77777777" w:rsidR="00252B43" w:rsidRDefault="00252B43" w:rsidP="0036239E">
            <w:pPr>
              <w:suppressAutoHyphens/>
              <w:spacing w:line="252" w:lineRule="auto"/>
              <w:jc w:val="both"/>
              <w:rPr>
                <w:rFonts w:ascii="Arial" w:hAnsi="Arial" w:cs="Arial"/>
                <w:bCs/>
                <w:color w:val="000000" w:themeColor="text1"/>
                <w:sz w:val="22"/>
                <w:szCs w:val="22"/>
                <w:lang w:eastAsia="es-CO"/>
              </w:rPr>
            </w:pPr>
          </w:p>
          <w:p w14:paraId="4C8110CF" w14:textId="02D716FE" w:rsidR="00D30C3E" w:rsidRPr="00DE2E5E" w:rsidRDefault="0036239E" w:rsidP="0036239E">
            <w:pPr>
              <w:suppressAutoHyphens/>
              <w:spacing w:line="252" w:lineRule="auto"/>
              <w:jc w:val="both"/>
              <w:rPr>
                <w:rFonts w:ascii="Arial" w:hAnsi="Arial" w:cs="Arial"/>
                <w:bCs/>
                <w:color w:val="000000" w:themeColor="text1"/>
                <w:sz w:val="22"/>
                <w:szCs w:val="22"/>
                <w:lang w:eastAsia="es-CO"/>
              </w:rPr>
            </w:pPr>
            <w:r w:rsidRPr="00C06E65">
              <w:rPr>
                <w:rFonts w:ascii="Arial" w:hAnsi="Arial" w:cs="Arial"/>
                <w:bCs/>
                <w:color w:val="000000" w:themeColor="text1"/>
                <w:sz w:val="22"/>
                <w:szCs w:val="22"/>
                <w:lang w:eastAsia="es-CO"/>
              </w:rPr>
              <w:t xml:space="preserve">Por lo anterior, la adquisición e instalación de computadores para la Rama Judicial Dirección Seccional de Administración Judicial de Cúcuta, se realizará a través de la suscripción de una orden de compra utilizando el Acuerdo Marco de Precios de Compra o alquiler de Equipos Tecnológicos y Periféricos </w:t>
            </w:r>
            <w:r w:rsidRPr="0036239E">
              <w:rPr>
                <w:rFonts w:ascii="Arial" w:hAnsi="Arial" w:cs="Arial"/>
                <w:bCs/>
                <w:color w:val="000000" w:themeColor="text1"/>
                <w:sz w:val="22"/>
                <w:szCs w:val="22"/>
                <w:lang w:eastAsia="es-CO"/>
              </w:rPr>
              <w:t>CCE-280-AMP-2021</w:t>
            </w:r>
            <w:r w:rsidRPr="00C06E65">
              <w:rPr>
                <w:rFonts w:ascii="Arial" w:hAnsi="Arial" w:cs="Arial"/>
                <w:bCs/>
                <w:color w:val="000000" w:themeColor="text1"/>
                <w:sz w:val="22"/>
                <w:szCs w:val="22"/>
                <w:lang w:eastAsia="es-CO"/>
              </w:rPr>
              <w:t>, de Colombia Compra Eficiente.</w:t>
            </w:r>
          </w:p>
        </w:tc>
      </w:tr>
      <w:tr w:rsidR="00ED514A" w:rsidRPr="00DE2E5E" w14:paraId="200A1C7D" w14:textId="77777777" w:rsidTr="00A0755E">
        <w:trPr>
          <w:trHeight w:val="20"/>
        </w:trPr>
        <w:tc>
          <w:tcPr>
            <w:tcW w:w="5000" w:type="pct"/>
            <w:gridSpan w:val="8"/>
            <w:shd w:val="clear" w:color="auto" w:fill="D9D9D9" w:themeFill="background1" w:themeFillShade="D9"/>
          </w:tcPr>
          <w:p w14:paraId="4AA7BCFD"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lastRenderedPageBreak/>
              <w:t>3.4 VALOR ESTIMADO DEL CONTRATO, SU JUSTIFICACIÓN Y FORMA DE PAGO</w:t>
            </w:r>
          </w:p>
        </w:tc>
      </w:tr>
      <w:tr w:rsidR="00ED514A" w:rsidRPr="00DE2E5E" w14:paraId="265DFC0A" w14:textId="77777777" w:rsidTr="00A0755E">
        <w:trPr>
          <w:trHeight w:val="20"/>
        </w:trPr>
        <w:tc>
          <w:tcPr>
            <w:tcW w:w="5000" w:type="pct"/>
            <w:gridSpan w:val="8"/>
            <w:shd w:val="clear" w:color="auto" w:fill="D9D9D9" w:themeFill="background1" w:themeFillShade="D9"/>
            <w:vAlign w:val="center"/>
          </w:tcPr>
          <w:p w14:paraId="3EF3B47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3.4.1 Valor estimado del contrato</w:t>
            </w:r>
          </w:p>
        </w:tc>
      </w:tr>
      <w:tr w:rsidR="00ED514A" w:rsidRPr="00DE2E5E" w14:paraId="13B06F2E" w14:textId="77777777" w:rsidTr="00A0755E">
        <w:trPr>
          <w:trHeight w:val="20"/>
        </w:trPr>
        <w:tc>
          <w:tcPr>
            <w:tcW w:w="5000" w:type="pct"/>
            <w:gridSpan w:val="8"/>
            <w:shd w:val="clear" w:color="auto" w:fill="auto"/>
            <w:vAlign w:val="center"/>
          </w:tcPr>
          <w:p w14:paraId="7E9ACCD1" w14:textId="24474E5F" w:rsidR="00E34ABE" w:rsidRPr="00E801BC" w:rsidRDefault="009E00DD" w:rsidP="00F404CA">
            <w:pPr>
              <w:tabs>
                <w:tab w:val="center" w:pos="4252"/>
                <w:tab w:val="right" w:pos="8504"/>
              </w:tabs>
              <w:spacing w:after="240"/>
              <w:jc w:val="both"/>
              <w:rPr>
                <w:rFonts w:ascii="Arial" w:hAnsi="Arial" w:cs="Arial"/>
                <w:spacing w:val="1"/>
                <w:sz w:val="22"/>
                <w:szCs w:val="22"/>
                <w:highlight w:val="yellow"/>
                <w:lang w:eastAsia="ar-SA"/>
              </w:rPr>
            </w:pPr>
            <w:r w:rsidRPr="00BF3F06">
              <w:rPr>
                <w:rFonts w:ascii="Arial" w:hAnsi="Arial" w:cs="Arial"/>
                <w:spacing w:val="1"/>
                <w:sz w:val="22"/>
                <w:szCs w:val="22"/>
                <w:lang w:eastAsia="ar-SA"/>
              </w:rPr>
              <w:t>El valor estimado es de</w:t>
            </w:r>
            <w:r w:rsidR="00E801BC" w:rsidRPr="00BF3F06">
              <w:rPr>
                <w:rFonts w:ascii="Arial" w:hAnsi="Arial" w:cs="Arial"/>
                <w:spacing w:val="1"/>
                <w:sz w:val="22"/>
                <w:szCs w:val="22"/>
                <w:lang w:eastAsia="ar-SA"/>
              </w:rPr>
              <w:t xml:space="preserve"> </w:t>
            </w:r>
            <w:r w:rsidR="00BF3F06" w:rsidRPr="00BF3F06">
              <w:rPr>
                <w:rFonts w:ascii="Arial" w:hAnsi="Arial" w:cs="Arial"/>
                <w:spacing w:val="1"/>
                <w:sz w:val="22"/>
                <w:szCs w:val="22"/>
                <w:lang w:eastAsia="ar-SA"/>
              </w:rPr>
              <w:t>MIL NOVECIENTOS SESENTA UN</w:t>
            </w:r>
            <w:r w:rsidR="00E801BC" w:rsidRPr="00BF3F06">
              <w:rPr>
                <w:rFonts w:ascii="Arial" w:hAnsi="Arial" w:cs="Arial"/>
                <w:spacing w:val="1"/>
                <w:sz w:val="22"/>
                <w:szCs w:val="22"/>
                <w:lang w:eastAsia="ar-SA"/>
              </w:rPr>
              <w:t xml:space="preserve"> MILLONES </w:t>
            </w:r>
            <w:r w:rsidR="00BF3F06" w:rsidRPr="00BF3F06">
              <w:rPr>
                <w:rFonts w:ascii="Arial" w:hAnsi="Arial" w:cs="Arial"/>
                <w:spacing w:val="1"/>
                <w:sz w:val="22"/>
                <w:szCs w:val="22"/>
                <w:lang w:eastAsia="ar-SA"/>
              </w:rPr>
              <w:t xml:space="preserve">CUATROCIENTOS SETENTA Y DOS MIL OCHENTA Y DOS </w:t>
            </w:r>
            <w:r w:rsidR="00555D97" w:rsidRPr="00BF3F06">
              <w:rPr>
                <w:rFonts w:ascii="Arial" w:hAnsi="Arial" w:cs="Arial"/>
                <w:spacing w:val="1"/>
                <w:sz w:val="22"/>
                <w:szCs w:val="22"/>
                <w:lang w:eastAsia="ar-SA"/>
              </w:rPr>
              <w:t xml:space="preserve">DE </w:t>
            </w:r>
            <w:r w:rsidR="00E801BC" w:rsidRPr="00BF3F06">
              <w:rPr>
                <w:rFonts w:ascii="Arial" w:hAnsi="Arial" w:cs="Arial"/>
                <w:spacing w:val="1"/>
                <w:sz w:val="22"/>
                <w:szCs w:val="22"/>
                <w:lang w:eastAsia="ar-SA"/>
              </w:rPr>
              <w:t xml:space="preserve">PESOS ($ </w:t>
            </w:r>
            <w:r w:rsidR="00BF3F06" w:rsidRPr="00BF3F06">
              <w:rPr>
                <w:rFonts w:ascii="Arial" w:hAnsi="Arial" w:cs="Arial"/>
                <w:spacing w:val="1"/>
                <w:sz w:val="22"/>
                <w:szCs w:val="22"/>
                <w:lang w:eastAsia="ar-SA"/>
              </w:rPr>
              <w:t>1.961</w:t>
            </w:r>
            <w:r w:rsidR="00555D97" w:rsidRPr="00BF3F06">
              <w:rPr>
                <w:rFonts w:ascii="Arial" w:hAnsi="Arial" w:cs="Arial"/>
                <w:spacing w:val="1"/>
                <w:sz w:val="22"/>
                <w:szCs w:val="22"/>
                <w:lang w:eastAsia="ar-SA"/>
              </w:rPr>
              <w:t>.</w:t>
            </w:r>
            <w:r w:rsidR="00BF3F06" w:rsidRPr="00BF3F06">
              <w:rPr>
                <w:rFonts w:ascii="Arial" w:hAnsi="Arial" w:cs="Arial"/>
                <w:spacing w:val="1"/>
                <w:sz w:val="22"/>
                <w:szCs w:val="22"/>
                <w:lang w:eastAsia="ar-SA"/>
              </w:rPr>
              <w:t>472</w:t>
            </w:r>
            <w:r w:rsidR="00555D97" w:rsidRPr="00BF3F06">
              <w:rPr>
                <w:rFonts w:ascii="Arial" w:hAnsi="Arial" w:cs="Arial"/>
                <w:spacing w:val="1"/>
                <w:sz w:val="22"/>
                <w:szCs w:val="22"/>
                <w:lang w:eastAsia="ar-SA"/>
              </w:rPr>
              <w:t>.0</w:t>
            </w:r>
            <w:r w:rsidR="00BF3F06" w:rsidRPr="00BF3F06">
              <w:rPr>
                <w:rFonts w:ascii="Arial" w:hAnsi="Arial" w:cs="Arial"/>
                <w:spacing w:val="1"/>
                <w:sz w:val="22"/>
                <w:szCs w:val="22"/>
                <w:lang w:eastAsia="ar-SA"/>
              </w:rPr>
              <w:t>82</w:t>
            </w:r>
            <w:r w:rsidR="0034267E" w:rsidRPr="00BF3F06">
              <w:rPr>
                <w:rFonts w:ascii="Arial" w:hAnsi="Arial" w:cs="Arial"/>
                <w:spacing w:val="1"/>
                <w:sz w:val="22"/>
                <w:szCs w:val="22"/>
                <w:lang w:eastAsia="ar-SA"/>
              </w:rPr>
              <w:t>)</w:t>
            </w:r>
            <w:r w:rsidRPr="00BF3F06">
              <w:rPr>
                <w:rFonts w:ascii="Arial" w:hAnsi="Arial" w:cs="Arial"/>
                <w:sz w:val="22"/>
                <w:szCs w:val="22"/>
              </w:rPr>
              <w:t xml:space="preserve">, </w:t>
            </w:r>
            <w:r w:rsidRPr="00BF3F06">
              <w:rPr>
                <w:rFonts w:ascii="Arial" w:hAnsi="Arial" w:cs="Arial"/>
                <w:sz w:val="22"/>
                <w:szCs w:val="22"/>
                <w:lang w:eastAsia="ar-SA"/>
              </w:rPr>
              <w:t xml:space="preserve">incluido </w:t>
            </w:r>
            <w:r w:rsidRPr="00BF3F06">
              <w:rPr>
                <w:rFonts w:ascii="Arial" w:hAnsi="Arial" w:cs="Arial"/>
                <w:spacing w:val="-1"/>
                <w:sz w:val="22"/>
                <w:szCs w:val="22"/>
                <w:lang w:eastAsia="ar-SA"/>
              </w:rPr>
              <w:t>e</w:t>
            </w:r>
            <w:r w:rsidRPr="00BF3F06">
              <w:rPr>
                <w:rFonts w:ascii="Arial" w:hAnsi="Arial" w:cs="Arial"/>
                <w:sz w:val="22"/>
                <w:szCs w:val="22"/>
                <w:lang w:eastAsia="ar-SA"/>
              </w:rPr>
              <w:t xml:space="preserve">l impuesto al valor agregado y </w:t>
            </w:r>
            <w:r w:rsidRPr="00BF3F06">
              <w:rPr>
                <w:rFonts w:ascii="Arial" w:hAnsi="Arial" w:cs="Arial"/>
                <w:spacing w:val="1"/>
                <w:sz w:val="22"/>
                <w:szCs w:val="22"/>
                <w:lang w:eastAsia="ar-SA"/>
              </w:rPr>
              <w:t>t</w:t>
            </w:r>
            <w:r w:rsidRPr="00BF3F06">
              <w:rPr>
                <w:rFonts w:ascii="Arial" w:hAnsi="Arial" w:cs="Arial"/>
                <w:spacing w:val="-1"/>
                <w:sz w:val="22"/>
                <w:szCs w:val="22"/>
                <w:lang w:eastAsia="ar-SA"/>
              </w:rPr>
              <w:t>odo</w:t>
            </w:r>
            <w:r w:rsidRPr="00BF3F06">
              <w:rPr>
                <w:rFonts w:ascii="Arial" w:hAnsi="Arial" w:cs="Arial"/>
                <w:sz w:val="22"/>
                <w:szCs w:val="22"/>
                <w:lang w:eastAsia="ar-SA"/>
              </w:rPr>
              <w:t xml:space="preserve">s los </w:t>
            </w:r>
            <w:r w:rsidRPr="00BF3F06">
              <w:rPr>
                <w:rFonts w:ascii="Arial" w:hAnsi="Arial" w:cs="Arial"/>
                <w:spacing w:val="1"/>
                <w:sz w:val="22"/>
                <w:szCs w:val="22"/>
                <w:lang w:eastAsia="ar-SA"/>
              </w:rPr>
              <w:t>t</w:t>
            </w:r>
            <w:r w:rsidRPr="00BF3F06">
              <w:rPr>
                <w:rFonts w:ascii="Arial" w:hAnsi="Arial" w:cs="Arial"/>
                <w:spacing w:val="-1"/>
                <w:sz w:val="22"/>
                <w:szCs w:val="22"/>
                <w:lang w:eastAsia="ar-SA"/>
              </w:rPr>
              <w:t>r</w:t>
            </w:r>
            <w:r w:rsidRPr="00BF3F06">
              <w:rPr>
                <w:rFonts w:ascii="Arial" w:hAnsi="Arial" w:cs="Arial"/>
                <w:sz w:val="22"/>
                <w:szCs w:val="22"/>
                <w:lang w:eastAsia="ar-SA"/>
              </w:rPr>
              <w:t>ib</w:t>
            </w:r>
            <w:r w:rsidRPr="00BF3F06">
              <w:rPr>
                <w:rFonts w:ascii="Arial" w:hAnsi="Arial" w:cs="Arial"/>
                <w:spacing w:val="-1"/>
                <w:sz w:val="22"/>
                <w:szCs w:val="22"/>
                <w:lang w:eastAsia="ar-SA"/>
              </w:rPr>
              <w:t>u</w:t>
            </w:r>
            <w:r w:rsidRPr="00BF3F06">
              <w:rPr>
                <w:rFonts w:ascii="Arial" w:hAnsi="Arial" w:cs="Arial"/>
                <w:spacing w:val="1"/>
                <w:sz w:val="22"/>
                <w:szCs w:val="22"/>
                <w:lang w:eastAsia="ar-SA"/>
              </w:rPr>
              <w:t>t</w:t>
            </w:r>
            <w:r w:rsidRPr="00BF3F06">
              <w:rPr>
                <w:rFonts w:ascii="Arial" w:hAnsi="Arial" w:cs="Arial"/>
                <w:spacing w:val="-3"/>
                <w:sz w:val="22"/>
                <w:szCs w:val="22"/>
                <w:lang w:eastAsia="ar-SA"/>
              </w:rPr>
              <w:t>o</w:t>
            </w:r>
            <w:r w:rsidRPr="00BF3F06">
              <w:rPr>
                <w:rFonts w:ascii="Arial" w:hAnsi="Arial" w:cs="Arial"/>
                <w:sz w:val="22"/>
                <w:szCs w:val="22"/>
                <w:lang w:eastAsia="ar-SA"/>
              </w:rPr>
              <w:t xml:space="preserve">s </w:t>
            </w:r>
            <w:r w:rsidRPr="00BF3F06">
              <w:rPr>
                <w:rFonts w:ascii="Arial" w:hAnsi="Arial" w:cs="Arial"/>
                <w:spacing w:val="-1"/>
                <w:sz w:val="22"/>
                <w:szCs w:val="22"/>
                <w:lang w:eastAsia="ar-SA"/>
              </w:rPr>
              <w:t>qu</w:t>
            </w:r>
            <w:r w:rsidRPr="00BF3F06">
              <w:rPr>
                <w:rFonts w:ascii="Arial" w:hAnsi="Arial" w:cs="Arial"/>
                <w:sz w:val="22"/>
                <w:szCs w:val="22"/>
                <w:lang w:eastAsia="ar-SA"/>
              </w:rPr>
              <w:t xml:space="preserve">e </w:t>
            </w:r>
            <w:r w:rsidRPr="00BF3F06">
              <w:rPr>
                <w:rFonts w:ascii="Arial" w:hAnsi="Arial" w:cs="Arial"/>
                <w:spacing w:val="1"/>
                <w:sz w:val="22"/>
                <w:szCs w:val="22"/>
                <w:lang w:eastAsia="ar-SA"/>
              </w:rPr>
              <w:t>s</w:t>
            </w:r>
            <w:r w:rsidRPr="00BF3F06">
              <w:rPr>
                <w:rFonts w:ascii="Arial" w:hAnsi="Arial" w:cs="Arial"/>
                <w:sz w:val="22"/>
                <w:szCs w:val="22"/>
                <w:lang w:eastAsia="ar-SA"/>
              </w:rPr>
              <w:t xml:space="preserve">e </w:t>
            </w:r>
            <w:r w:rsidRPr="00BF3F06">
              <w:rPr>
                <w:rFonts w:ascii="Arial" w:hAnsi="Arial" w:cs="Arial"/>
                <w:spacing w:val="-1"/>
                <w:sz w:val="22"/>
                <w:szCs w:val="22"/>
                <w:lang w:eastAsia="ar-SA"/>
              </w:rPr>
              <w:t>genere</w:t>
            </w:r>
            <w:r w:rsidRPr="00BF3F06">
              <w:rPr>
                <w:rFonts w:ascii="Arial" w:hAnsi="Arial" w:cs="Arial"/>
                <w:sz w:val="22"/>
                <w:szCs w:val="22"/>
                <w:lang w:eastAsia="ar-SA"/>
              </w:rPr>
              <w:t xml:space="preserve">n </w:t>
            </w:r>
            <w:r w:rsidRPr="00BF3F06">
              <w:rPr>
                <w:rFonts w:ascii="Arial" w:hAnsi="Arial" w:cs="Arial"/>
                <w:spacing w:val="1"/>
                <w:sz w:val="22"/>
                <w:szCs w:val="22"/>
                <w:lang w:eastAsia="ar-SA"/>
              </w:rPr>
              <w:t>c</w:t>
            </w:r>
            <w:r w:rsidRPr="00BF3F06">
              <w:rPr>
                <w:rFonts w:ascii="Arial" w:hAnsi="Arial" w:cs="Arial"/>
                <w:spacing w:val="-1"/>
                <w:sz w:val="22"/>
                <w:szCs w:val="22"/>
                <w:lang w:eastAsia="ar-SA"/>
              </w:rPr>
              <w:t>o</w:t>
            </w:r>
            <w:r w:rsidRPr="00BF3F06">
              <w:rPr>
                <w:rFonts w:ascii="Arial" w:hAnsi="Arial" w:cs="Arial"/>
                <w:sz w:val="22"/>
                <w:szCs w:val="22"/>
                <w:lang w:eastAsia="ar-SA"/>
              </w:rPr>
              <w:t xml:space="preserve">n </w:t>
            </w:r>
            <w:r w:rsidRPr="00BF3F06">
              <w:rPr>
                <w:rFonts w:ascii="Arial" w:hAnsi="Arial" w:cs="Arial"/>
                <w:spacing w:val="-3"/>
                <w:sz w:val="22"/>
                <w:szCs w:val="22"/>
                <w:lang w:eastAsia="ar-SA"/>
              </w:rPr>
              <w:t>o</w:t>
            </w:r>
            <w:r w:rsidRPr="00BF3F06">
              <w:rPr>
                <w:rFonts w:ascii="Arial" w:hAnsi="Arial" w:cs="Arial"/>
                <w:spacing w:val="1"/>
                <w:sz w:val="22"/>
                <w:szCs w:val="22"/>
                <w:lang w:eastAsia="ar-SA"/>
              </w:rPr>
              <w:t>c</w:t>
            </w:r>
            <w:r w:rsidRPr="00BF3F06">
              <w:rPr>
                <w:rFonts w:ascii="Arial" w:hAnsi="Arial" w:cs="Arial"/>
                <w:spacing w:val="-1"/>
                <w:sz w:val="22"/>
                <w:szCs w:val="22"/>
                <w:lang w:eastAsia="ar-SA"/>
              </w:rPr>
              <w:t>a</w:t>
            </w:r>
            <w:r w:rsidRPr="00BF3F06">
              <w:rPr>
                <w:rFonts w:ascii="Arial" w:hAnsi="Arial" w:cs="Arial"/>
                <w:spacing w:val="1"/>
                <w:sz w:val="22"/>
                <w:szCs w:val="22"/>
                <w:lang w:eastAsia="ar-SA"/>
              </w:rPr>
              <w:t>s</w:t>
            </w:r>
            <w:r w:rsidRPr="00BF3F06">
              <w:rPr>
                <w:rFonts w:ascii="Arial" w:hAnsi="Arial" w:cs="Arial"/>
                <w:sz w:val="22"/>
                <w:szCs w:val="22"/>
                <w:lang w:eastAsia="ar-SA"/>
              </w:rPr>
              <w:t xml:space="preserve">ión a la </w:t>
            </w:r>
            <w:r w:rsidRPr="00BF3F06">
              <w:rPr>
                <w:rFonts w:ascii="Arial" w:hAnsi="Arial" w:cs="Arial"/>
                <w:spacing w:val="1"/>
                <w:sz w:val="22"/>
                <w:szCs w:val="22"/>
                <w:lang w:eastAsia="ar-SA"/>
              </w:rPr>
              <w:t>c</w:t>
            </w:r>
            <w:r w:rsidRPr="00BF3F06">
              <w:rPr>
                <w:rFonts w:ascii="Arial" w:hAnsi="Arial" w:cs="Arial"/>
                <w:spacing w:val="-1"/>
                <w:sz w:val="22"/>
                <w:szCs w:val="22"/>
                <w:lang w:eastAsia="ar-SA"/>
              </w:rPr>
              <w:t>e</w:t>
            </w:r>
            <w:r w:rsidRPr="00BF3F06">
              <w:rPr>
                <w:rFonts w:ascii="Arial" w:hAnsi="Arial" w:cs="Arial"/>
                <w:sz w:val="22"/>
                <w:szCs w:val="22"/>
                <w:lang w:eastAsia="ar-SA"/>
              </w:rPr>
              <w:t>le</w:t>
            </w:r>
            <w:r w:rsidRPr="00BF3F06">
              <w:rPr>
                <w:rFonts w:ascii="Arial" w:hAnsi="Arial" w:cs="Arial"/>
                <w:spacing w:val="-1"/>
                <w:sz w:val="22"/>
                <w:szCs w:val="22"/>
                <w:lang w:eastAsia="ar-SA"/>
              </w:rPr>
              <w:t>br</w:t>
            </w:r>
            <w:r w:rsidRPr="00BF3F06">
              <w:rPr>
                <w:rFonts w:ascii="Arial" w:hAnsi="Arial" w:cs="Arial"/>
                <w:spacing w:val="-3"/>
                <w:sz w:val="22"/>
                <w:szCs w:val="22"/>
                <w:lang w:eastAsia="ar-SA"/>
              </w:rPr>
              <w:t>a</w:t>
            </w:r>
            <w:r w:rsidRPr="00BF3F06">
              <w:rPr>
                <w:rFonts w:ascii="Arial" w:hAnsi="Arial" w:cs="Arial"/>
                <w:spacing w:val="1"/>
                <w:sz w:val="22"/>
                <w:szCs w:val="22"/>
                <w:lang w:eastAsia="ar-SA"/>
              </w:rPr>
              <w:t>c</w:t>
            </w:r>
            <w:r w:rsidRPr="00BF3F06">
              <w:rPr>
                <w:rFonts w:ascii="Arial" w:hAnsi="Arial" w:cs="Arial"/>
                <w:sz w:val="22"/>
                <w:szCs w:val="22"/>
                <w:lang w:eastAsia="ar-SA"/>
              </w:rPr>
              <w:t>ió</w:t>
            </w:r>
            <w:r w:rsidRPr="00BF3F06">
              <w:rPr>
                <w:rFonts w:ascii="Arial" w:hAnsi="Arial" w:cs="Arial"/>
                <w:spacing w:val="-1"/>
                <w:sz w:val="22"/>
                <w:szCs w:val="22"/>
                <w:lang w:eastAsia="ar-SA"/>
              </w:rPr>
              <w:t>n</w:t>
            </w:r>
            <w:r w:rsidRPr="00BF3F06">
              <w:rPr>
                <w:rFonts w:ascii="Arial" w:hAnsi="Arial" w:cs="Arial"/>
                <w:sz w:val="22"/>
                <w:szCs w:val="22"/>
                <w:lang w:eastAsia="ar-SA"/>
              </w:rPr>
              <w:t>,</w:t>
            </w:r>
            <w:r w:rsidRPr="00BF3F06">
              <w:rPr>
                <w:rFonts w:ascii="Arial" w:hAnsi="Arial" w:cs="Arial"/>
                <w:spacing w:val="-3"/>
                <w:sz w:val="22"/>
                <w:szCs w:val="22"/>
                <w:lang w:eastAsia="ar-SA"/>
              </w:rPr>
              <w:t xml:space="preserve"> </w:t>
            </w:r>
            <w:r w:rsidRPr="00BF3F06">
              <w:rPr>
                <w:rFonts w:ascii="Arial" w:hAnsi="Arial" w:cs="Arial"/>
                <w:spacing w:val="-2"/>
                <w:sz w:val="22"/>
                <w:szCs w:val="22"/>
                <w:lang w:eastAsia="ar-SA"/>
              </w:rPr>
              <w:t>e</w:t>
            </w:r>
            <w:r w:rsidRPr="00BF3F06">
              <w:rPr>
                <w:rFonts w:ascii="Arial" w:hAnsi="Arial" w:cs="Arial"/>
                <w:spacing w:val="-1"/>
                <w:sz w:val="22"/>
                <w:szCs w:val="22"/>
                <w:lang w:eastAsia="ar-SA"/>
              </w:rPr>
              <w:t>j</w:t>
            </w:r>
            <w:r w:rsidRPr="00BF3F06">
              <w:rPr>
                <w:rFonts w:ascii="Arial" w:hAnsi="Arial" w:cs="Arial"/>
                <w:spacing w:val="1"/>
                <w:sz w:val="22"/>
                <w:szCs w:val="22"/>
                <w:lang w:eastAsia="ar-SA"/>
              </w:rPr>
              <w:t>e</w:t>
            </w:r>
            <w:r w:rsidRPr="00BF3F06">
              <w:rPr>
                <w:rFonts w:ascii="Arial" w:hAnsi="Arial" w:cs="Arial"/>
                <w:spacing w:val="-1"/>
                <w:sz w:val="22"/>
                <w:szCs w:val="22"/>
                <w:lang w:eastAsia="ar-SA"/>
              </w:rPr>
              <w:t>c</w:t>
            </w:r>
            <w:r w:rsidRPr="00BF3F06">
              <w:rPr>
                <w:rFonts w:ascii="Arial" w:hAnsi="Arial" w:cs="Arial"/>
                <w:spacing w:val="1"/>
                <w:sz w:val="22"/>
                <w:szCs w:val="22"/>
                <w:lang w:eastAsia="ar-SA"/>
              </w:rPr>
              <w:t>u</w:t>
            </w:r>
            <w:r w:rsidRPr="00BF3F06">
              <w:rPr>
                <w:rFonts w:ascii="Arial" w:hAnsi="Arial" w:cs="Arial"/>
                <w:sz w:val="22"/>
                <w:szCs w:val="22"/>
                <w:lang w:eastAsia="ar-SA"/>
              </w:rPr>
              <w:t>ción y li</w:t>
            </w:r>
            <w:r w:rsidRPr="00BF3F06">
              <w:rPr>
                <w:rFonts w:ascii="Arial" w:hAnsi="Arial" w:cs="Arial"/>
                <w:spacing w:val="-1"/>
                <w:sz w:val="22"/>
                <w:szCs w:val="22"/>
                <w:lang w:eastAsia="ar-SA"/>
              </w:rPr>
              <w:t>qu</w:t>
            </w:r>
            <w:r w:rsidRPr="00BF3F06">
              <w:rPr>
                <w:rFonts w:ascii="Arial" w:hAnsi="Arial" w:cs="Arial"/>
                <w:sz w:val="22"/>
                <w:szCs w:val="22"/>
                <w:lang w:eastAsia="ar-SA"/>
              </w:rPr>
              <w:t>id</w:t>
            </w:r>
            <w:r w:rsidRPr="00BF3F06">
              <w:rPr>
                <w:rFonts w:ascii="Arial" w:hAnsi="Arial" w:cs="Arial"/>
                <w:spacing w:val="-3"/>
                <w:sz w:val="22"/>
                <w:szCs w:val="22"/>
                <w:lang w:eastAsia="ar-SA"/>
              </w:rPr>
              <w:t>a</w:t>
            </w:r>
            <w:r w:rsidRPr="00BF3F06">
              <w:rPr>
                <w:rFonts w:ascii="Arial" w:hAnsi="Arial" w:cs="Arial"/>
                <w:spacing w:val="1"/>
                <w:sz w:val="22"/>
                <w:szCs w:val="22"/>
                <w:lang w:eastAsia="ar-SA"/>
              </w:rPr>
              <w:t>c</w:t>
            </w:r>
            <w:r w:rsidRPr="00BF3F06">
              <w:rPr>
                <w:rFonts w:ascii="Arial" w:hAnsi="Arial" w:cs="Arial"/>
                <w:sz w:val="22"/>
                <w:szCs w:val="22"/>
                <w:lang w:eastAsia="ar-SA"/>
              </w:rPr>
              <w:t xml:space="preserve">ión </w:t>
            </w:r>
            <w:r w:rsidRPr="00BF3F06">
              <w:rPr>
                <w:rFonts w:ascii="Arial" w:hAnsi="Arial" w:cs="Arial"/>
                <w:spacing w:val="-1"/>
                <w:sz w:val="22"/>
                <w:szCs w:val="22"/>
                <w:lang w:eastAsia="ar-SA"/>
              </w:rPr>
              <w:t>de</w:t>
            </w:r>
            <w:r w:rsidRPr="00BF3F06">
              <w:rPr>
                <w:rFonts w:ascii="Arial" w:hAnsi="Arial" w:cs="Arial"/>
                <w:sz w:val="22"/>
                <w:szCs w:val="22"/>
                <w:lang w:eastAsia="ar-SA"/>
              </w:rPr>
              <w:t>l contrato.</w:t>
            </w:r>
          </w:p>
        </w:tc>
      </w:tr>
      <w:tr w:rsidR="00ED514A" w:rsidRPr="00DE2E5E" w14:paraId="64250C1F" w14:textId="77777777" w:rsidTr="00A0755E">
        <w:trPr>
          <w:trHeight w:val="20"/>
        </w:trPr>
        <w:tc>
          <w:tcPr>
            <w:tcW w:w="5000" w:type="pct"/>
            <w:gridSpan w:val="8"/>
            <w:shd w:val="clear" w:color="auto" w:fill="D9D9D9" w:themeFill="background1" w:themeFillShade="D9"/>
          </w:tcPr>
          <w:p w14:paraId="72A5F7EC"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3.4.2 Certificado de disponibilidad presupuestal</w:t>
            </w:r>
          </w:p>
        </w:tc>
      </w:tr>
      <w:tr w:rsidR="00ED514A" w:rsidRPr="00DE2E5E" w14:paraId="24CAE1F1" w14:textId="77777777" w:rsidTr="00A0755E">
        <w:trPr>
          <w:trHeight w:val="20"/>
        </w:trPr>
        <w:tc>
          <w:tcPr>
            <w:tcW w:w="5000" w:type="pct"/>
            <w:gridSpan w:val="8"/>
          </w:tcPr>
          <w:p w14:paraId="7C4EF6F9" w14:textId="7C216794" w:rsidR="00ED514A" w:rsidRDefault="00ED514A" w:rsidP="00ED514A">
            <w:pPr>
              <w:jc w:val="both"/>
              <w:rPr>
                <w:rFonts w:ascii="Arial" w:hAnsi="Arial" w:cs="Arial"/>
                <w:bCs/>
                <w:color w:val="000000" w:themeColor="text1"/>
                <w:sz w:val="22"/>
                <w:szCs w:val="22"/>
              </w:rPr>
            </w:pPr>
            <w:r w:rsidRPr="00DE2E5E">
              <w:rPr>
                <w:rFonts w:ascii="Arial" w:hAnsi="Arial" w:cs="Arial"/>
                <w:bCs/>
                <w:color w:val="000000" w:themeColor="text1"/>
                <w:sz w:val="22"/>
                <w:szCs w:val="22"/>
              </w:rPr>
              <w:t>La contratación, cuenta con el certificado de disponibilidad presupuestal (CDP):</w:t>
            </w:r>
          </w:p>
          <w:p w14:paraId="1376A490" w14:textId="77777777" w:rsidR="003E7B7A" w:rsidRPr="00DE2E5E" w:rsidRDefault="003E7B7A" w:rsidP="00ED514A">
            <w:pPr>
              <w:jc w:val="both"/>
              <w:rPr>
                <w:rFonts w:ascii="Arial" w:hAnsi="Arial" w:cs="Arial"/>
                <w:bCs/>
                <w:color w:val="000000" w:themeColor="text1"/>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4A0" w:firstRow="1" w:lastRow="0" w:firstColumn="1" w:lastColumn="0" w:noHBand="0" w:noVBand="1"/>
            </w:tblPr>
            <w:tblGrid>
              <w:gridCol w:w="706"/>
              <w:gridCol w:w="1276"/>
              <w:gridCol w:w="974"/>
              <w:gridCol w:w="1436"/>
              <w:gridCol w:w="3892"/>
              <w:gridCol w:w="1291"/>
            </w:tblGrid>
            <w:tr w:rsidR="00E34ABE" w:rsidRPr="00D05EA9" w14:paraId="58C885EC" w14:textId="63EB56A4" w:rsidTr="00252B43">
              <w:trPr>
                <w:trHeight w:val="259"/>
                <w:jc w:val="center"/>
              </w:trPr>
              <w:tc>
                <w:tcPr>
                  <w:tcW w:w="706" w:type="dxa"/>
                  <w:shd w:val="clear" w:color="auto" w:fill="D9D9D9" w:themeFill="background1" w:themeFillShade="D9"/>
                  <w:tcMar>
                    <w:top w:w="0" w:type="dxa"/>
                    <w:left w:w="70" w:type="dxa"/>
                    <w:bottom w:w="0" w:type="dxa"/>
                    <w:right w:w="70" w:type="dxa"/>
                  </w:tcMar>
                  <w:vAlign w:val="center"/>
                  <w:hideMark/>
                </w:tcPr>
                <w:p w14:paraId="6038A5C3" w14:textId="77777777"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Número</w:t>
                  </w:r>
                </w:p>
              </w:tc>
              <w:tc>
                <w:tcPr>
                  <w:tcW w:w="1276" w:type="dxa"/>
                  <w:shd w:val="clear" w:color="auto" w:fill="D9D9D9" w:themeFill="background1" w:themeFillShade="D9"/>
                  <w:vAlign w:val="center"/>
                </w:tcPr>
                <w:p w14:paraId="783C1E5A" w14:textId="3FE97F9C"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Valor</w:t>
                  </w:r>
                </w:p>
              </w:tc>
              <w:tc>
                <w:tcPr>
                  <w:tcW w:w="974" w:type="dxa"/>
                  <w:shd w:val="clear" w:color="auto" w:fill="D9D9D9" w:themeFill="background1" w:themeFillShade="D9"/>
                  <w:vAlign w:val="center"/>
                </w:tcPr>
                <w:p w14:paraId="35654DD8" w14:textId="77777777"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Fecha</w:t>
                  </w:r>
                </w:p>
              </w:tc>
              <w:tc>
                <w:tcPr>
                  <w:tcW w:w="1436" w:type="dxa"/>
                  <w:shd w:val="clear" w:color="auto" w:fill="D9D9D9" w:themeFill="background1" w:themeFillShade="D9"/>
                  <w:tcMar>
                    <w:top w:w="0" w:type="dxa"/>
                    <w:left w:w="70" w:type="dxa"/>
                    <w:bottom w:w="0" w:type="dxa"/>
                    <w:right w:w="70" w:type="dxa"/>
                  </w:tcMar>
                  <w:vAlign w:val="center"/>
                </w:tcPr>
                <w:p w14:paraId="0A6827B8" w14:textId="5B469BBA"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Rubro</w:t>
                  </w:r>
                </w:p>
              </w:tc>
              <w:tc>
                <w:tcPr>
                  <w:tcW w:w="3892" w:type="dxa"/>
                  <w:shd w:val="clear" w:color="auto" w:fill="D9D9D9" w:themeFill="background1" w:themeFillShade="D9"/>
                  <w:vAlign w:val="center"/>
                </w:tcPr>
                <w:p w14:paraId="497C4B9D" w14:textId="26087C21"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Descripción</w:t>
                  </w:r>
                </w:p>
              </w:tc>
              <w:tc>
                <w:tcPr>
                  <w:tcW w:w="1291" w:type="dxa"/>
                  <w:shd w:val="clear" w:color="auto" w:fill="D9D9D9" w:themeFill="background1" w:themeFillShade="D9"/>
                  <w:vAlign w:val="center"/>
                </w:tcPr>
                <w:p w14:paraId="5667C2F2" w14:textId="15D26EEC" w:rsidR="00E34ABE" w:rsidRPr="00D05EA9" w:rsidRDefault="00E34ABE" w:rsidP="00D05EA9">
                  <w:pPr>
                    <w:jc w:val="center"/>
                    <w:rPr>
                      <w:rFonts w:ascii="Arial" w:hAnsi="Arial" w:cs="Arial"/>
                      <w:bCs/>
                      <w:color w:val="000000" w:themeColor="text1"/>
                      <w:sz w:val="15"/>
                      <w:szCs w:val="15"/>
                    </w:rPr>
                  </w:pPr>
                  <w:r w:rsidRPr="00D05EA9">
                    <w:rPr>
                      <w:rFonts w:ascii="Arial" w:hAnsi="Arial" w:cs="Arial"/>
                      <w:bCs/>
                      <w:color w:val="000000" w:themeColor="text1"/>
                      <w:sz w:val="15"/>
                      <w:szCs w:val="15"/>
                    </w:rPr>
                    <w:t>U</w:t>
                  </w:r>
                  <w:r w:rsidR="00D05EA9" w:rsidRPr="00D05EA9">
                    <w:rPr>
                      <w:rFonts w:ascii="Arial" w:hAnsi="Arial" w:cs="Arial"/>
                      <w:bCs/>
                      <w:color w:val="000000" w:themeColor="text1"/>
                      <w:sz w:val="15"/>
                      <w:szCs w:val="15"/>
                    </w:rPr>
                    <w:t>nidad Ejecutora</w:t>
                  </w:r>
                </w:p>
              </w:tc>
            </w:tr>
            <w:tr w:rsidR="0034267E" w:rsidRPr="00D05EA9" w14:paraId="5FBAF557" w14:textId="65AE90EF" w:rsidTr="00252B43">
              <w:trPr>
                <w:trHeight w:val="282"/>
                <w:jc w:val="center"/>
              </w:trPr>
              <w:tc>
                <w:tcPr>
                  <w:tcW w:w="706" w:type="dxa"/>
                  <w:shd w:val="clear" w:color="auto" w:fill="auto"/>
                  <w:tcMar>
                    <w:top w:w="0" w:type="dxa"/>
                    <w:left w:w="70" w:type="dxa"/>
                    <w:bottom w:w="0" w:type="dxa"/>
                    <w:right w:w="70" w:type="dxa"/>
                  </w:tcMar>
                  <w:vAlign w:val="center"/>
                  <w:hideMark/>
                </w:tcPr>
                <w:p w14:paraId="1FC6A4E6" w14:textId="3194880B" w:rsidR="0034267E" w:rsidRPr="0001715F" w:rsidRDefault="000F7CEE" w:rsidP="00D05EA9">
                  <w:pPr>
                    <w:jc w:val="center"/>
                    <w:rPr>
                      <w:rFonts w:ascii="Arial" w:hAnsi="Arial" w:cs="Arial"/>
                      <w:bCs/>
                      <w:color w:val="000000" w:themeColor="text1"/>
                      <w:sz w:val="15"/>
                      <w:szCs w:val="15"/>
                    </w:rPr>
                  </w:pPr>
                  <w:r>
                    <w:rPr>
                      <w:rFonts w:ascii="Arial" w:hAnsi="Arial" w:cs="Arial"/>
                      <w:bCs/>
                      <w:color w:val="000000" w:themeColor="text1"/>
                      <w:sz w:val="15"/>
                      <w:szCs w:val="15"/>
                    </w:rPr>
                    <w:t>4723</w:t>
                  </w:r>
                </w:p>
              </w:tc>
              <w:tc>
                <w:tcPr>
                  <w:tcW w:w="1276" w:type="dxa"/>
                  <w:vAlign w:val="center"/>
                </w:tcPr>
                <w:p w14:paraId="22B0D031" w14:textId="788C7669" w:rsidR="0034267E" w:rsidRPr="00D05EA9" w:rsidRDefault="0034267E" w:rsidP="0034267E">
                  <w:pPr>
                    <w:jc w:val="right"/>
                    <w:rPr>
                      <w:rFonts w:ascii="Arial" w:hAnsi="Arial" w:cs="Arial"/>
                      <w:bCs/>
                      <w:color w:val="000000" w:themeColor="text1"/>
                      <w:sz w:val="15"/>
                      <w:szCs w:val="15"/>
                    </w:rPr>
                  </w:pPr>
                  <w:r w:rsidRPr="00555D97">
                    <w:rPr>
                      <w:rFonts w:ascii="Arial" w:hAnsi="Arial" w:cs="Arial"/>
                      <w:bCs/>
                      <w:color w:val="000000" w:themeColor="text1"/>
                      <w:sz w:val="15"/>
                      <w:szCs w:val="15"/>
                    </w:rPr>
                    <w:t>$</w:t>
                  </w:r>
                  <w:r w:rsidR="00555D97" w:rsidRPr="00555D97">
                    <w:rPr>
                      <w:rFonts w:ascii="Arial" w:hAnsi="Arial" w:cs="Arial"/>
                      <w:bCs/>
                      <w:color w:val="000000" w:themeColor="text1"/>
                      <w:sz w:val="15"/>
                      <w:szCs w:val="15"/>
                    </w:rPr>
                    <w:t xml:space="preserve"> </w:t>
                  </w:r>
                  <w:r w:rsidR="00BF3F06" w:rsidRPr="00BF3F06">
                    <w:rPr>
                      <w:rFonts w:ascii="Arial" w:hAnsi="Arial" w:cs="Arial"/>
                      <w:bCs/>
                      <w:color w:val="000000" w:themeColor="text1"/>
                      <w:sz w:val="15"/>
                      <w:szCs w:val="15"/>
                    </w:rPr>
                    <w:t>1.961.472.082</w:t>
                  </w:r>
                </w:p>
              </w:tc>
              <w:tc>
                <w:tcPr>
                  <w:tcW w:w="974" w:type="dxa"/>
                  <w:vAlign w:val="center"/>
                </w:tcPr>
                <w:p w14:paraId="742FA9F6" w14:textId="4CA45321" w:rsidR="0034267E" w:rsidRPr="00B35FFB" w:rsidRDefault="000F7CEE" w:rsidP="00D05EA9">
                  <w:pPr>
                    <w:jc w:val="center"/>
                    <w:rPr>
                      <w:rFonts w:ascii="Arial" w:hAnsi="Arial" w:cs="Arial"/>
                      <w:bCs/>
                      <w:color w:val="000000" w:themeColor="text1"/>
                      <w:sz w:val="15"/>
                      <w:szCs w:val="15"/>
                      <w:highlight w:val="yellow"/>
                    </w:rPr>
                  </w:pPr>
                  <w:r>
                    <w:rPr>
                      <w:rFonts w:ascii="Arial" w:hAnsi="Arial" w:cs="Arial"/>
                      <w:bCs/>
                      <w:color w:val="000000" w:themeColor="text1"/>
                      <w:sz w:val="15"/>
                      <w:szCs w:val="15"/>
                    </w:rPr>
                    <w:t>16</w:t>
                  </w:r>
                  <w:r w:rsidR="0001715F" w:rsidRPr="0001715F">
                    <w:rPr>
                      <w:rFonts w:ascii="Arial" w:hAnsi="Arial" w:cs="Arial"/>
                      <w:bCs/>
                      <w:color w:val="000000" w:themeColor="text1"/>
                      <w:sz w:val="15"/>
                      <w:szCs w:val="15"/>
                    </w:rPr>
                    <w:t>/0</w:t>
                  </w:r>
                  <w:r w:rsidR="00252B43">
                    <w:rPr>
                      <w:rFonts w:ascii="Arial" w:hAnsi="Arial" w:cs="Arial"/>
                      <w:bCs/>
                      <w:color w:val="000000" w:themeColor="text1"/>
                      <w:sz w:val="15"/>
                      <w:szCs w:val="15"/>
                    </w:rPr>
                    <w:t>8</w:t>
                  </w:r>
                  <w:r w:rsidR="0001715F" w:rsidRPr="0001715F">
                    <w:rPr>
                      <w:rFonts w:ascii="Arial" w:hAnsi="Arial" w:cs="Arial"/>
                      <w:bCs/>
                      <w:color w:val="000000" w:themeColor="text1"/>
                      <w:sz w:val="15"/>
                      <w:szCs w:val="15"/>
                    </w:rPr>
                    <w:t>/2023</w:t>
                  </w:r>
                </w:p>
              </w:tc>
              <w:tc>
                <w:tcPr>
                  <w:tcW w:w="1436" w:type="dxa"/>
                  <w:shd w:val="clear" w:color="auto" w:fill="auto"/>
                  <w:tcMar>
                    <w:top w:w="0" w:type="dxa"/>
                    <w:left w:w="70" w:type="dxa"/>
                    <w:bottom w:w="0" w:type="dxa"/>
                    <w:right w:w="70" w:type="dxa"/>
                  </w:tcMar>
                  <w:vAlign w:val="center"/>
                </w:tcPr>
                <w:p w14:paraId="63982B1D" w14:textId="0BACCFA8" w:rsidR="0034267E" w:rsidRPr="00B35FFB" w:rsidRDefault="00252B43" w:rsidP="00D05EA9">
                  <w:pPr>
                    <w:jc w:val="center"/>
                    <w:rPr>
                      <w:rFonts w:ascii="Arial" w:hAnsi="Arial" w:cs="Arial"/>
                      <w:bCs/>
                      <w:color w:val="000000" w:themeColor="text1"/>
                      <w:sz w:val="15"/>
                      <w:szCs w:val="15"/>
                      <w:highlight w:val="yellow"/>
                    </w:rPr>
                  </w:pPr>
                  <w:r w:rsidRPr="00252B43">
                    <w:rPr>
                      <w:rFonts w:ascii="Arial" w:hAnsi="Arial" w:cs="Arial"/>
                      <w:bCs/>
                      <w:color w:val="000000" w:themeColor="text1"/>
                      <w:sz w:val="15"/>
                      <w:szCs w:val="15"/>
                    </w:rPr>
                    <w:t>C-2701-0800-36-0-2701048- 02</w:t>
                  </w:r>
                </w:p>
              </w:tc>
              <w:tc>
                <w:tcPr>
                  <w:tcW w:w="3892" w:type="dxa"/>
                  <w:vAlign w:val="center"/>
                </w:tcPr>
                <w:p w14:paraId="4AEE2B47" w14:textId="0E9516B8" w:rsidR="0034267E" w:rsidRPr="00252B43" w:rsidRDefault="00252B43" w:rsidP="00252B43">
                  <w:pPr>
                    <w:pStyle w:val="NormalWeb"/>
                    <w:shd w:val="clear" w:color="auto" w:fill="FFFFFF"/>
                    <w:rPr>
                      <w:lang w:eastAsia="es-MX"/>
                    </w:rPr>
                  </w:pPr>
                  <w:r>
                    <w:rPr>
                      <w:rFonts w:ascii="ArialMT" w:hAnsi="ArialMT"/>
                      <w:sz w:val="16"/>
                      <w:szCs w:val="16"/>
                    </w:rPr>
                    <w:t xml:space="preserve">Adquisición de bienes y servicios - Servicio de apoyo en la gestión judicial - Transformación Digital de la Rama Judicial Nacional </w:t>
                  </w:r>
                </w:p>
              </w:tc>
              <w:tc>
                <w:tcPr>
                  <w:tcW w:w="1291" w:type="dxa"/>
                  <w:vAlign w:val="center"/>
                </w:tcPr>
                <w:p w14:paraId="1D3F7216" w14:textId="6308BCD6" w:rsidR="0034267E" w:rsidRPr="00D05EA9" w:rsidRDefault="0034267E" w:rsidP="00D05EA9">
                  <w:pPr>
                    <w:jc w:val="center"/>
                    <w:rPr>
                      <w:rFonts w:ascii="Arial" w:hAnsi="Arial" w:cs="Arial"/>
                      <w:color w:val="000000"/>
                      <w:sz w:val="15"/>
                      <w:szCs w:val="15"/>
                    </w:rPr>
                  </w:pPr>
                  <w:r w:rsidRPr="00D05EA9">
                    <w:rPr>
                      <w:rFonts w:ascii="Arial" w:hAnsi="Arial" w:cs="Arial"/>
                      <w:color w:val="000000"/>
                      <w:sz w:val="15"/>
                      <w:szCs w:val="15"/>
                    </w:rPr>
                    <w:t>27-01-0</w:t>
                  </w:r>
                  <w:r w:rsidR="00252B43">
                    <w:rPr>
                      <w:rFonts w:ascii="Arial" w:hAnsi="Arial" w:cs="Arial"/>
                      <w:color w:val="000000"/>
                      <w:sz w:val="15"/>
                      <w:szCs w:val="15"/>
                    </w:rPr>
                    <w:t>2</w:t>
                  </w:r>
                  <w:r w:rsidRPr="00D05EA9">
                    <w:rPr>
                      <w:rFonts w:ascii="Arial" w:hAnsi="Arial" w:cs="Arial"/>
                      <w:color w:val="000000"/>
                      <w:sz w:val="15"/>
                      <w:szCs w:val="15"/>
                    </w:rPr>
                    <w:t>-017</w:t>
                  </w:r>
                </w:p>
                <w:p w14:paraId="74FB048D" w14:textId="77777777" w:rsidR="0034267E" w:rsidRPr="00D05EA9" w:rsidRDefault="0034267E" w:rsidP="00D05EA9">
                  <w:pPr>
                    <w:jc w:val="center"/>
                    <w:rPr>
                      <w:rFonts w:ascii="Arial" w:hAnsi="Arial" w:cs="Arial"/>
                      <w:color w:val="000000" w:themeColor="text1"/>
                      <w:sz w:val="15"/>
                      <w:szCs w:val="15"/>
                      <w:lang w:eastAsia="es-CO"/>
                    </w:rPr>
                  </w:pPr>
                </w:p>
              </w:tc>
            </w:tr>
          </w:tbl>
          <w:p w14:paraId="1876E8BA" w14:textId="402ACAD5" w:rsidR="00D743E1" w:rsidRPr="001D4D17" w:rsidRDefault="00D743E1" w:rsidP="001D4D17">
            <w:pPr>
              <w:widowControl w:val="0"/>
              <w:tabs>
                <w:tab w:val="left" w:pos="1604"/>
              </w:tabs>
              <w:autoSpaceDE w:val="0"/>
              <w:autoSpaceDN w:val="0"/>
              <w:adjustRightInd w:val="0"/>
              <w:jc w:val="both"/>
              <w:rPr>
                <w:rFonts w:ascii="Arial" w:hAnsi="Arial" w:cs="Arial"/>
                <w:b/>
                <w:bCs/>
                <w:sz w:val="22"/>
                <w:szCs w:val="22"/>
                <w:lang w:eastAsia="es-ES"/>
              </w:rPr>
            </w:pPr>
          </w:p>
        </w:tc>
      </w:tr>
      <w:tr w:rsidR="00ED514A" w:rsidRPr="00DE2E5E" w14:paraId="4814733D" w14:textId="77777777" w:rsidTr="00A0755E">
        <w:trPr>
          <w:trHeight w:val="20"/>
        </w:trPr>
        <w:tc>
          <w:tcPr>
            <w:tcW w:w="5000" w:type="pct"/>
            <w:gridSpan w:val="8"/>
            <w:shd w:val="clear" w:color="auto" w:fill="D9D9D9" w:themeFill="background1" w:themeFillShade="D9"/>
            <w:vAlign w:val="center"/>
          </w:tcPr>
          <w:p w14:paraId="164AA123"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3.4.3 Variables consideradas para calcular el presupuesto oficial</w:t>
            </w:r>
          </w:p>
        </w:tc>
      </w:tr>
      <w:tr w:rsidR="00ED514A" w:rsidRPr="00DE2E5E" w14:paraId="2E4D3AA1" w14:textId="77777777" w:rsidTr="00A0755E">
        <w:trPr>
          <w:trHeight w:val="20"/>
        </w:trPr>
        <w:tc>
          <w:tcPr>
            <w:tcW w:w="5000" w:type="pct"/>
            <w:gridSpan w:val="8"/>
            <w:shd w:val="clear" w:color="auto" w:fill="auto"/>
            <w:vAlign w:val="center"/>
          </w:tcPr>
          <w:p w14:paraId="42C7F023" w14:textId="77777777" w:rsidR="008429D3" w:rsidRDefault="008429D3" w:rsidP="008429D3">
            <w:pPr>
              <w:pStyle w:val="NormalWeb"/>
              <w:shd w:val="clear" w:color="auto" w:fill="FFFFFF"/>
            </w:pPr>
            <w:r>
              <w:rPr>
                <w:rFonts w:ascii="ArialMT" w:hAnsi="ArialMT"/>
                <w:sz w:val="22"/>
                <w:szCs w:val="22"/>
              </w:rPr>
              <w:t xml:space="preserve">Para calcular el valor del presente contrato, se han tenido en cuenta los siguientes factores: </w:t>
            </w:r>
          </w:p>
          <w:p w14:paraId="06F0260A" w14:textId="6D5C6BA7" w:rsidR="001D4D17" w:rsidRPr="000372D4" w:rsidRDefault="001D4D17" w:rsidP="001D4D17">
            <w:pPr>
              <w:pStyle w:val="NormalWeb"/>
              <w:numPr>
                <w:ilvl w:val="0"/>
                <w:numId w:val="3"/>
              </w:numPr>
              <w:shd w:val="clear" w:color="auto" w:fill="FFFFFF"/>
              <w:jc w:val="both"/>
              <w:rPr>
                <w:rFonts w:ascii="SymbolMT" w:hAnsi="SymbolMT"/>
                <w:sz w:val="22"/>
                <w:szCs w:val="22"/>
              </w:rPr>
            </w:pPr>
            <w:r>
              <w:rPr>
                <w:rFonts w:ascii="ArialMT" w:hAnsi="ArialMT"/>
                <w:sz w:val="22"/>
                <w:szCs w:val="22"/>
              </w:rPr>
              <w:t>Reporte de necesidades de computadores presentada por el Coordinador de</w:t>
            </w:r>
            <w:r w:rsidR="00252B43" w:rsidRPr="00252B43">
              <w:rPr>
                <w:rFonts w:ascii="ArialMT" w:hAnsi="ArialMT"/>
                <w:sz w:val="22"/>
                <w:szCs w:val="22"/>
              </w:rPr>
              <w:t xml:space="preserve"> Apoyo Tecnológico</w:t>
            </w:r>
          </w:p>
          <w:p w14:paraId="6E2F2F67" w14:textId="742FBEC7" w:rsidR="001D4D17" w:rsidRPr="0072011C" w:rsidRDefault="000372D4" w:rsidP="008429D3">
            <w:pPr>
              <w:pStyle w:val="NormalWeb"/>
              <w:numPr>
                <w:ilvl w:val="0"/>
                <w:numId w:val="3"/>
              </w:numPr>
              <w:shd w:val="clear" w:color="auto" w:fill="FFFFFF"/>
              <w:jc w:val="both"/>
              <w:rPr>
                <w:rFonts w:ascii="SymbolMT" w:hAnsi="SymbolMT"/>
                <w:sz w:val="22"/>
                <w:szCs w:val="22"/>
              </w:rPr>
            </w:pPr>
            <w:r w:rsidRPr="00555D97">
              <w:rPr>
                <w:rFonts w:ascii="ArialMT" w:hAnsi="ArialMT"/>
                <w:sz w:val="22"/>
                <w:szCs w:val="22"/>
              </w:rPr>
              <w:t xml:space="preserve">Precios de los bienes y servicios que ofrece la plataforma de Colombia Compra Eficiente para el Acuerdo Marco de Precios de Compra o alquiler de Equipos Tecnológicos y Periféricos </w:t>
            </w:r>
            <w:r w:rsidRPr="00555D97">
              <w:rPr>
                <w:rFonts w:ascii="Arial" w:hAnsi="Arial" w:cs="Arial"/>
                <w:bCs/>
                <w:color w:val="000000" w:themeColor="text1"/>
                <w:sz w:val="22"/>
                <w:szCs w:val="22"/>
              </w:rPr>
              <w:t>CCE-280-AMP-2021</w:t>
            </w:r>
            <w:r w:rsidRPr="00555D97">
              <w:rPr>
                <w:rFonts w:ascii="ArialMT" w:hAnsi="ArialMT"/>
                <w:sz w:val="22"/>
                <w:szCs w:val="22"/>
              </w:rPr>
              <w:t>:</w:t>
            </w:r>
          </w:p>
          <w:p w14:paraId="21A6B298" w14:textId="740C2ED8" w:rsidR="0072011C" w:rsidRPr="0072011C" w:rsidRDefault="0072011C" w:rsidP="00595D85">
            <w:pPr>
              <w:pStyle w:val="NormalWeb"/>
              <w:shd w:val="clear" w:color="auto" w:fill="FFFFFF"/>
              <w:spacing w:before="0" w:beforeAutospacing="0" w:after="0" w:afterAutospacing="0"/>
              <w:jc w:val="both"/>
              <w:rPr>
                <w:rFonts w:ascii="Arial" w:hAnsi="Arial" w:cs="Arial"/>
                <w:sz w:val="22"/>
                <w:szCs w:val="22"/>
              </w:rPr>
            </w:pPr>
            <w:r w:rsidRPr="0072011C">
              <w:rPr>
                <w:rFonts w:ascii="Arial" w:hAnsi="Arial" w:cs="Arial"/>
                <w:sz w:val="22"/>
                <w:szCs w:val="22"/>
              </w:rPr>
              <w:t>COMPUTADORES ESCRITORIO:</w:t>
            </w:r>
            <w:r>
              <w:rPr>
                <w:rFonts w:ascii="Arial" w:hAnsi="Arial" w:cs="Arial"/>
                <w:sz w:val="22"/>
                <w:szCs w:val="22"/>
              </w:rPr>
              <w:t xml:space="preserve"> (VER ESTUDIO DE OFERTA</w:t>
            </w:r>
            <w:r w:rsidR="00BF3F06">
              <w:rPr>
                <w:rFonts w:ascii="Arial" w:hAnsi="Arial" w:cs="Arial"/>
                <w:sz w:val="22"/>
                <w:szCs w:val="22"/>
              </w:rPr>
              <w:t xml:space="preserve"> – LOTE 2</w:t>
            </w:r>
            <w:r>
              <w:rPr>
                <w:rFonts w:ascii="Arial" w:hAnsi="Arial" w:cs="Arial"/>
                <w:sz w:val="22"/>
                <w:szCs w:val="22"/>
              </w:rPr>
              <w:t>)</w:t>
            </w:r>
          </w:p>
          <w:p w14:paraId="77656891" w14:textId="015EECEA" w:rsidR="0072011C" w:rsidRPr="0072011C" w:rsidRDefault="0072011C" w:rsidP="00595D85">
            <w:pPr>
              <w:pStyle w:val="NormalWeb"/>
              <w:shd w:val="clear" w:color="auto" w:fill="FFFFFF"/>
              <w:spacing w:before="0" w:beforeAutospacing="0" w:after="0" w:afterAutospacing="0"/>
              <w:jc w:val="both"/>
              <w:rPr>
                <w:rFonts w:ascii="SymbolMT" w:hAnsi="SymbolMT"/>
                <w:sz w:val="22"/>
                <w:szCs w:val="22"/>
              </w:rPr>
            </w:pPr>
            <w:r w:rsidRPr="0072011C">
              <w:rPr>
                <w:rFonts w:ascii="SymbolMT" w:hAnsi="SymbolMT"/>
                <w:noProof/>
                <w:sz w:val="22"/>
                <w:szCs w:val="22"/>
              </w:rPr>
              <w:drawing>
                <wp:inline distT="0" distB="0" distL="0" distR="0" wp14:anchorId="31B37AF1" wp14:editId="31F51F12">
                  <wp:extent cx="5843761" cy="701748"/>
                  <wp:effectExtent l="0" t="0" r="0" b="0"/>
                  <wp:docPr id="324731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31778" name=""/>
                          <pic:cNvPicPr/>
                        </pic:nvPicPr>
                        <pic:blipFill>
                          <a:blip r:embed="rId9"/>
                          <a:stretch>
                            <a:fillRect/>
                          </a:stretch>
                        </pic:blipFill>
                        <pic:spPr>
                          <a:xfrm>
                            <a:off x="0" y="0"/>
                            <a:ext cx="6669520" cy="800909"/>
                          </a:xfrm>
                          <a:prstGeom prst="rect">
                            <a:avLst/>
                          </a:prstGeom>
                        </pic:spPr>
                      </pic:pic>
                    </a:graphicData>
                  </a:graphic>
                </wp:inline>
              </w:drawing>
            </w:r>
          </w:p>
          <w:p w14:paraId="69960A46" w14:textId="7E41DFFF" w:rsidR="00595D85" w:rsidRDefault="00595D85" w:rsidP="00595D85">
            <w:pPr>
              <w:pStyle w:val="NormalWeb"/>
              <w:shd w:val="clear" w:color="auto" w:fill="FFFFFF"/>
              <w:spacing w:before="0" w:beforeAutospacing="0" w:after="0" w:afterAutospacing="0"/>
              <w:jc w:val="both"/>
              <w:rPr>
                <w:rFonts w:ascii="Arial" w:hAnsi="Arial" w:cs="Arial"/>
                <w:sz w:val="22"/>
                <w:szCs w:val="22"/>
              </w:rPr>
            </w:pPr>
            <w:r w:rsidRPr="00595D85">
              <w:rPr>
                <w:rFonts w:ascii="Arial" w:hAnsi="Arial" w:cs="Arial"/>
                <w:noProof/>
                <w:sz w:val="22"/>
                <w:szCs w:val="22"/>
              </w:rPr>
              <w:drawing>
                <wp:inline distT="0" distB="0" distL="0" distR="0" wp14:anchorId="403B436E" wp14:editId="5A1727F6">
                  <wp:extent cx="5612130" cy="701749"/>
                  <wp:effectExtent l="0" t="0" r="1270" b="0"/>
                  <wp:docPr id="2453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016" name=""/>
                          <pic:cNvPicPr/>
                        </pic:nvPicPr>
                        <pic:blipFill>
                          <a:blip r:embed="rId10"/>
                          <a:stretch>
                            <a:fillRect/>
                          </a:stretch>
                        </pic:blipFill>
                        <pic:spPr>
                          <a:xfrm>
                            <a:off x="0" y="0"/>
                            <a:ext cx="5697807" cy="712462"/>
                          </a:xfrm>
                          <a:prstGeom prst="rect">
                            <a:avLst/>
                          </a:prstGeom>
                        </pic:spPr>
                      </pic:pic>
                    </a:graphicData>
                  </a:graphic>
                </wp:inline>
              </w:drawing>
            </w:r>
          </w:p>
          <w:p w14:paraId="516346DA" w14:textId="3C15069B" w:rsidR="00803CCA" w:rsidRDefault="0072011C" w:rsidP="00595D85">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VALOR PROMEDIO: US $ 1.213</w:t>
            </w:r>
          </w:p>
          <w:p w14:paraId="00934835" w14:textId="77777777" w:rsidR="00F46944" w:rsidRDefault="00F46944" w:rsidP="00595D85">
            <w:pPr>
              <w:pStyle w:val="NormalWeb"/>
              <w:shd w:val="clear" w:color="auto" w:fill="FFFFFF"/>
              <w:spacing w:before="0" w:beforeAutospacing="0" w:after="0" w:afterAutospacing="0"/>
              <w:rPr>
                <w:rFonts w:ascii="Arial" w:hAnsi="Arial" w:cs="Arial"/>
                <w:sz w:val="22"/>
                <w:szCs w:val="22"/>
              </w:rPr>
            </w:pPr>
          </w:p>
          <w:p w14:paraId="281AD043" w14:textId="14F5235D" w:rsidR="00803CCA" w:rsidRDefault="0072011C" w:rsidP="00595D85">
            <w:pPr>
              <w:pStyle w:val="NormalWeb"/>
              <w:shd w:val="clear" w:color="auto" w:fill="FFFFFF"/>
              <w:spacing w:before="0" w:beforeAutospacing="0" w:after="0" w:afterAutospacing="0"/>
              <w:rPr>
                <w:rFonts w:ascii="Arial" w:hAnsi="Arial" w:cs="Arial"/>
                <w:sz w:val="22"/>
                <w:szCs w:val="22"/>
              </w:rPr>
            </w:pPr>
            <w:r w:rsidRPr="0072011C">
              <w:rPr>
                <w:rFonts w:ascii="Arial" w:hAnsi="Arial" w:cs="Arial"/>
                <w:sz w:val="22"/>
                <w:szCs w:val="22"/>
              </w:rPr>
              <w:t>COMPUTADORES</w:t>
            </w:r>
            <w:r>
              <w:rPr>
                <w:rFonts w:ascii="Arial" w:hAnsi="Arial" w:cs="Arial"/>
                <w:sz w:val="22"/>
                <w:szCs w:val="22"/>
              </w:rPr>
              <w:t xml:space="preserve"> PORTATILES</w:t>
            </w:r>
            <w:r w:rsidR="00BF3F06">
              <w:rPr>
                <w:rFonts w:ascii="Arial" w:hAnsi="Arial" w:cs="Arial"/>
                <w:sz w:val="22"/>
                <w:szCs w:val="22"/>
              </w:rPr>
              <w:t xml:space="preserve"> (VER ESTUDIO DE OFERTA – LOTE 6)</w:t>
            </w:r>
            <w:r>
              <w:rPr>
                <w:rFonts w:ascii="Arial" w:hAnsi="Arial" w:cs="Arial"/>
                <w:sz w:val="22"/>
                <w:szCs w:val="22"/>
              </w:rPr>
              <w:t>:</w:t>
            </w:r>
          </w:p>
          <w:p w14:paraId="1EC2AB48" w14:textId="6CD48C2B" w:rsidR="0072011C" w:rsidRDefault="0072011C" w:rsidP="00595D85">
            <w:pPr>
              <w:pStyle w:val="NormalWeb"/>
              <w:shd w:val="clear" w:color="auto" w:fill="FFFFFF"/>
              <w:spacing w:before="0" w:beforeAutospacing="0" w:after="0" w:afterAutospacing="0"/>
              <w:rPr>
                <w:rFonts w:ascii="Arial" w:hAnsi="Arial" w:cs="Arial"/>
                <w:sz w:val="22"/>
                <w:szCs w:val="22"/>
              </w:rPr>
            </w:pPr>
            <w:r w:rsidRPr="0072011C">
              <w:rPr>
                <w:rFonts w:ascii="Arial" w:hAnsi="Arial" w:cs="Arial"/>
                <w:noProof/>
                <w:sz w:val="22"/>
                <w:szCs w:val="22"/>
              </w:rPr>
              <w:drawing>
                <wp:inline distT="0" distB="0" distL="0" distR="0" wp14:anchorId="31124B47" wp14:editId="67F93130">
                  <wp:extent cx="5751830" cy="542260"/>
                  <wp:effectExtent l="0" t="0" r="0" b="4445"/>
                  <wp:docPr id="9945743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74342" name=""/>
                          <pic:cNvPicPr/>
                        </pic:nvPicPr>
                        <pic:blipFill>
                          <a:blip r:embed="rId11"/>
                          <a:stretch>
                            <a:fillRect/>
                          </a:stretch>
                        </pic:blipFill>
                        <pic:spPr>
                          <a:xfrm>
                            <a:off x="0" y="0"/>
                            <a:ext cx="6161521" cy="580884"/>
                          </a:xfrm>
                          <a:prstGeom prst="rect">
                            <a:avLst/>
                          </a:prstGeom>
                        </pic:spPr>
                      </pic:pic>
                    </a:graphicData>
                  </a:graphic>
                </wp:inline>
              </w:drawing>
            </w:r>
          </w:p>
          <w:p w14:paraId="664BE5EB" w14:textId="6BF9D488" w:rsidR="0072011C" w:rsidRDefault="0072011C" w:rsidP="00595D85">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VALOR PROMEDIO: US $ 1.285</w:t>
            </w:r>
          </w:p>
          <w:p w14:paraId="1DEAE9E6" w14:textId="660645F3" w:rsidR="0072011C" w:rsidRDefault="00595D85" w:rsidP="008429D3">
            <w:pPr>
              <w:pStyle w:val="NormalWeb"/>
              <w:shd w:val="clear" w:color="auto" w:fill="FFFFFF"/>
              <w:jc w:val="both"/>
              <w:rPr>
                <w:rFonts w:ascii="Arial" w:hAnsi="Arial" w:cs="Arial"/>
                <w:sz w:val="22"/>
                <w:szCs w:val="22"/>
              </w:rPr>
            </w:pPr>
            <w:r w:rsidRPr="00595D85">
              <w:rPr>
                <w:rFonts w:ascii="Arial" w:hAnsi="Arial" w:cs="Arial"/>
                <w:noProof/>
                <w:sz w:val="22"/>
                <w:szCs w:val="22"/>
              </w:rPr>
              <w:drawing>
                <wp:inline distT="0" distB="0" distL="0" distR="0" wp14:anchorId="19B67989" wp14:editId="262B0F46">
                  <wp:extent cx="5612130" cy="467833"/>
                  <wp:effectExtent l="0" t="0" r="0" b="2540"/>
                  <wp:docPr id="21375844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84424" name=""/>
                          <pic:cNvPicPr/>
                        </pic:nvPicPr>
                        <pic:blipFill>
                          <a:blip r:embed="rId12"/>
                          <a:stretch>
                            <a:fillRect/>
                          </a:stretch>
                        </pic:blipFill>
                        <pic:spPr>
                          <a:xfrm>
                            <a:off x="0" y="0"/>
                            <a:ext cx="5740401" cy="478526"/>
                          </a:xfrm>
                          <a:prstGeom prst="rect">
                            <a:avLst/>
                          </a:prstGeom>
                        </pic:spPr>
                      </pic:pic>
                    </a:graphicData>
                  </a:graphic>
                </wp:inline>
              </w:drawing>
            </w:r>
          </w:p>
          <w:p w14:paraId="5B5B8AA4" w14:textId="4EB3EEDA" w:rsidR="008F6212" w:rsidRPr="00BF3F06" w:rsidRDefault="00BF3F06" w:rsidP="00B75B9A">
            <w:pPr>
              <w:pStyle w:val="NormalWeb"/>
              <w:shd w:val="clear" w:color="auto" w:fill="FFFFFF"/>
              <w:rPr>
                <w:rFonts w:ascii="Arial" w:hAnsi="Arial" w:cs="Arial"/>
                <w:sz w:val="18"/>
                <w:szCs w:val="18"/>
              </w:rPr>
            </w:pPr>
            <w:r w:rsidRPr="00BF3F06">
              <w:rPr>
                <w:rFonts w:ascii="Arial" w:hAnsi="Arial" w:cs="Arial"/>
                <w:sz w:val="18"/>
                <w:szCs w:val="18"/>
              </w:rPr>
              <w:t>FUENTE</w:t>
            </w:r>
            <w:r w:rsidR="00B75B9A" w:rsidRPr="00BF3F06">
              <w:rPr>
                <w:rFonts w:ascii="Arial" w:hAnsi="Arial" w:cs="Arial"/>
                <w:sz w:val="18"/>
                <w:szCs w:val="18"/>
              </w:rPr>
              <w:t xml:space="preserve">: </w:t>
            </w:r>
            <w:hyperlink r:id="rId13" w:history="1">
              <w:r w:rsidR="00B75B9A" w:rsidRPr="00BF3F06">
                <w:rPr>
                  <w:rStyle w:val="Hipervnculo"/>
                  <w:rFonts w:ascii="Arial" w:hAnsi="Arial" w:cs="Arial"/>
                  <w:sz w:val="18"/>
                  <w:szCs w:val="18"/>
                </w:rPr>
                <w:t>https://www.colombiacompra.gov.co/tienda-virtual-del-estado-colombiano/tecnologia/compra-y-alquiler-de-computadores-y-perifericos-etp</w:t>
              </w:r>
            </w:hyperlink>
            <w:r w:rsidR="00B75B9A" w:rsidRPr="00BF3F06">
              <w:rPr>
                <w:rFonts w:ascii="Arial" w:hAnsi="Arial" w:cs="Arial"/>
                <w:sz w:val="18"/>
                <w:szCs w:val="18"/>
              </w:rPr>
              <w:t xml:space="preserve"> </w:t>
            </w:r>
          </w:p>
          <w:p w14:paraId="4C348714" w14:textId="3114A999" w:rsidR="00BF3F06" w:rsidRDefault="00BF3F06" w:rsidP="00BF3F06">
            <w:pPr>
              <w:pStyle w:val="NormalWeb"/>
              <w:shd w:val="clear" w:color="auto" w:fill="FFFFFF"/>
              <w:jc w:val="center"/>
              <w:rPr>
                <w:rFonts w:ascii="Arial" w:hAnsi="Arial" w:cs="Arial"/>
                <w:sz w:val="22"/>
                <w:szCs w:val="22"/>
              </w:rPr>
            </w:pPr>
            <w:r w:rsidRPr="00BF3F06">
              <w:rPr>
                <w:rFonts w:ascii="Arial" w:hAnsi="Arial" w:cs="Arial"/>
                <w:noProof/>
                <w:sz w:val="22"/>
                <w:szCs w:val="22"/>
              </w:rPr>
              <w:lastRenderedPageBreak/>
              <w:drawing>
                <wp:inline distT="0" distB="0" distL="0" distR="0" wp14:anchorId="00BB2B4D" wp14:editId="42041FF8">
                  <wp:extent cx="2796363" cy="3601923"/>
                  <wp:effectExtent l="0" t="0" r="0" b="5080"/>
                  <wp:docPr id="1476640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40710" name=""/>
                          <pic:cNvPicPr/>
                        </pic:nvPicPr>
                        <pic:blipFill>
                          <a:blip r:embed="rId14"/>
                          <a:stretch>
                            <a:fillRect/>
                          </a:stretch>
                        </pic:blipFill>
                        <pic:spPr>
                          <a:xfrm>
                            <a:off x="0" y="0"/>
                            <a:ext cx="2801945" cy="3609113"/>
                          </a:xfrm>
                          <a:prstGeom prst="rect">
                            <a:avLst/>
                          </a:prstGeom>
                        </pic:spPr>
                      </pic:pic>
                    </a:graphicData>
                  </a:graphic>
                </wp:inline>
              </w:drawing>
            </w:r>
          </w:p>
          <w:p w14:paraId="130B7063" w14:textId="330BE8F9" w:rsidR="00577F38" w:rsidRPr="00FB0F59" w:rsidRDefault="00577F38" w:rsidP="00577F38">
            <w:pPr>
              <w:pStyle w:val="NormalWeb"/>
              <w:spacing w:before="0" w:beforeAutospacing="0" w:after="0" w:afterAutospacing="0" w:line="276" w:lineRule="auto"/>
              <w:jc w:val="both"/>
              <w:rPr>
                <w:rFonts w:ascii="Arial" w:hAnsi="Arial" w:cs="Arial"/>
                <w:spacing w:val="1"/>
                <w:sz w:val="22"/>
                <w:szCs w:val="22"/>
                <w:u w:val="single"/>
                <w:lang w:eastAsia="ar-SA"/>
              </w:rPr>
            </w:pPr>
            <w:r>
              <w:rPr>
                <w:rFonts w:ascii="Arial" w:hAnsi="Arial" w:cs="Arial"/>
                <w:sz w:val="22"/>
                <w:szCs w:val="22"/>
              </w:rPr>
              <w:t xml:space="preserve">El presente proceso </w:t>
            </w:r>
            <w:r w:rsidRPr="00247EFC">
              <w:rPr>
                <w:rFonts w:ascii="Arial" w:hAnsi="Arial" w:cs="Arial"/>
                <w:bCs/>
                <w:sz w:val="22"/>
                <w:szCs w:val="22"/>
              </w:rPr>
              <w:t>es a través del SISTEMA DE PRECIOS UNITARIOS A MONTO AGOTABLE, el valor total del contrato será</w:t>
            </w:r>
            <w:r>
              <w:rPr>
                <w:rFonts w:ascii="Arial" w:hAnsi="Arial" w:cs="Arial"/>
                <w:bCs/>
                <w:sz w:val="22"/>
                <w:szCs w:val="22"/>
              </w:rPr>
              <w:t xml:space="preserve"> el más próximo al</w:t>
            </w:r>
            <w:r w:rsidRPr="00247EFC">
              <w:rPr>
                <w:rFonts w:ascii="Arial" w:hAnsi="Arial" w:cs="Arial"/>
                <w:bCs/>
                <w:sz w:val="22"/>
                <w:szCs w:val="22"/>
              </w:rPr>
              <w:t xml:space="preserve"> 100% del presupuesto oficial estimado</w:t>
            </w:r>
            <w:r w:rsidRPr="00FB0F59">
              <w:rPr>
                <w:rFonts w:ascii="Arial" w:hAnsi="Arial" w:cs="Arial"/>
                <w:b/>
                <w:bCs/>
                <w:spacing w:val="1"/>
                <w:sz w:val="22"/>
                <w:szCs w:val="22"/>
                <w:u w:val="single"/>
                <w:lang w:eastAsia="ar-SA"/>
              </w:rPr>
              <w:t>;</w:t>
            </w:r>
            <w:r w:rsidRPr="00247EFC">
              <w:rPr>
                <w:rFonts w:ascii="Arial" w:hAnsi="Arial" w:cs="Arial"/>
                <w:bCs/>
                <w:sz w:val="22"/>
                <w:szCs w:val="22"/>
              </w:rPr>
              <w:t xml:space="preserve"> no obstante a ello, para la evaluación de la oferta del menor precio, se tomará como base la comparación de todos los “precios unitarios por ítem</w:t>
            </w:r>
            <w:r>
              <w:rPr>
                <w:rFonts w:ascii="Arial" w:hAnsi="Arial" w:cs="Arial"/>
                <w:bCs/>
                <w:sz w:val="22"/>
                <w:szCs w:val="22"/>
              </w:rPr>
              <w:t>s</w:t>
            </w:r>
            <w:r w:rsidRPr="00247EFC">
              <w:rPr>
                <w:rFonts w:ascii="Arial" w:hAnsi="Arial" w:cs="Arial"/>
                <w:bCs/>
                <w:sz w:val="22"/>
                <w:szCs w:val="22"/>
              </w:rPr>
              <w:t xml:space="preserve"> ofertados” y registrados por el proponente, los cuales incluirán el impuesto al valor agregado -IVA y todos los tributos que se generen con ocasión a la celebración, ejecución y liquidación del contrato.</w:t>
            </w:r>
          </w:p>
          <w:p w14:paraId="68C441F4" w14:textId="77777777" w:rsidR="00577F38" w:rsidRPr="000975ED" w:rsidRDefault="00577F38" w:rsidP="00577F38">
            <w:pPr>
              <w:spacing w:before="60"/>
              <w:ind w:right="284"/>
              <w:jc w:val="both"/>
              <w:rPr>
                <w:rFonts w:ascii="Arial" w:hAnsi="Arial" w:cs="Arial"/>
                <w:sz w:val="22"/>
                <w:szCs w:val="22"/>
              </w:rPr>
            </w:pPr>
            <w:r w:rsidRPr="000975ED">
              <w:rPr>
                <w:rFonts w:ascii="Arial" w:hAnsi="Arial" w:cs="Arial"/>
                <w:sz w:val="22"/>
                <w:szCs w:val="22"/>
              </w:rPr>
              <w:t xml:space="preserve">Para la estimación del posible valor del contrato, la entidad ha determinado las siguientes variables: </w:t>
            </w:r>
          </w:p>
          <w:p w14:paraId="4C231A5C" w14:textId="77777777" w:rsidR="00577F38" w:rsidRPr="000975ED" w:rsidRDefault="00577F38" w:rsidP="00577F38">
            <w:pPr>
              <w:spacing w:before="60"/>
              <w:ind w:left="142" w:right="284"/>
              <w:jc w:val="both"/>
              <w:rPr>
                <w:rFonts w:ascii="Arial" w:hAnsi="Arial" w:cs="Arial"/>
                <w:sz w:val="22"/>
                <w:szCs w:val="22"/>
              </w:rPr>
            </w:pPr>
            <w:r w:rsidRPr="000975ED">
              <w:rPr>
                <w:rFonts w:ascii="Arial" w:hAnsi="Arial" w:cs="Arial"/>
                <w:sz w:val="22"/>
                <w:szCs w:val="22"/>
              </w:rPr>
              <w:t></w:t>
            </w:r>
            <w:r w:rsidRPr="000975ED">
              <w:rPr>
                <w:rFonts w:ascii="Arial" w:hAnsi="Arial" w:cs="Arial"/>
                <w:sz w:val="22"/>
                <w:szCs w:val="22"/>
              </w:rPr>
              <w:tab/>
              <w:t xml:space="preserve">Impuestos: Valor generado por concepto de impuestos, retenciones y estampillas, dependiendo del régimen en que se encuentre. </w:t>
            </w:r>
            <w:r>
              <w:rPr>
                <w:rFonts w:ascii="Arial" w:hAnsi="Arial" w:cs="Arial"/>
                <w:sz w:val="22"/>
                <w:szCs w:val="22"/>
              </w:rPr>
              <w:t xml:space="preserve"> </w:t>
            </w:r>
          </w:p>
          <w:p w14:paraId="79B72AC3" w14:textId="77777777" w:rsidR="00577F38" w:rsidRPr="000975ED" w:rsidRDefault="00577F38" w:rsidP="00577F38">
            <w:pPr>
              <w:spacing w:before="60"/>
              <w:ind w:left="142" w:right="284"/>
              <w:jc w:val="both"/>
              <w:rPr>
                <w:rFonts w:ascii="Arial" w:hAnsi="Arial" w:cs="Arial"/>
                <w:sz w:val="22"/>
                <w:szCs w:val="22"/>
              </w:rPr>
            </w:pPr>
            <w:r w:rsidRPr="000975ED">
              <w:rPr>
                <w:rFonts w:ascii="Arial" w:hAnsi="Arial" w:cs="Arial"/>
                <w:sz w:val="22"/>
                <w:szCs w:val="22"/>
              </w:rPr>
              <w:t></w:t>
            </w:r>
            <w:r w:rsidRPr="000975ED">
              <w:rPr>
                <w:rFonts w:ascii="Arial" w:hAnsi="Arial" w:cs="Arial"/>
                <w:sz w:val="22"/>
                <w:szCs w:val="22"/>
              </w:rPr>
              <w:tab/>
              <w:t xml:space="preserve">Gastos de personal. El contratista seleccionado se hará cargo de los gastos del personal administrativo y operativo de la empresa que represente. Asimismo, hay que señalar que el contratista seleccionado se obliga a estar al día con los gastos de salarios, prestaciones, afiliaciones en salud, riesgos profesionales, pensiones, cesantías y demás parafiscales del personal a su cargo. </w:t>
            </w:r>
          </w:p>
          <w:p w14:paraId="58ED9A81" w14:textId="6AF57511" w:rsidR="00BF3F06" w:rsidRPr="00193168" w:rsidRDefault="00577F38" w:rsidP="00577F38">
            <w:pPr>
              <w:spacing w:before="60"/>
              <w:ind w:left="142" w:right="284"/>
              <w:jc w:val="both"/>
              <w:rPr>
                <w:rFonts w:ascii="Arial" w:hAnsi="Arial" w:cs="Arial"/>
                <w:sz w:val="22"/>
                <w:szCs w:val="22"/>
              </w:rPr>
            </w:pPr>
            <w:r w:rsidRPr="000975ED">
              <w:rPr>
                <w:rFonts w:ascii="Arial" w:hAnsi="Arial" w:cs="Arial"/>
                <w:sz w:val="22"/>
                <w:szCs w:val="22"/>
              </w:rPr>
              <w:t></w:t>
            </w:r>
            <w:r w:rsidRPr="000975ED">
              <w:rPr>
                <w:rFonts w:ascii="Arial" w:hAnsi="Arial" w:cs="Arial"/>
                <w:sz w:val="22"/>
                <w:szCs w:val="22"/>
              </w:rPr>
              <w:tab/>
              <w:t xml:space="preserve">Los demás gastos concernientes a la ejecución del contrato como dotación, elementos y medios para garantizar la prestación del servicio. </w:t>
            </w:r>
          </w:p>
        </w:tc>
      </w:tr>
      <w:tr w:rsidR="00ED514A" w:rsidRPr="00DE2E5E" w14:paraId="16FF3C60" w14:textId="77777777" w:rsidTr="00A0755E">
        <w:trPr>
          <w:trHeight w:val="20"/>
        </w:trPr>
        <w:tc>
          <w:tcPr>
            <w:tcW w:w="5000" w:type="pct"/>
            <w:gridSpan w:val="8"/>
            <w:shd w:val="clear" w:color="auto" w:fill="D9D9D9" w:themeFill="background1" w:themeFillShade="D9"/>
          </w:tcPr>
          <w:p w14:paraId="63CEFE5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lastRenderedPageBreak/>
              <w:t>3.4.4 Forma de pago del contrato</w:t>
            </w:r>
          </w:p>
        </w:tc>
      </w:tr>
      <w:tr w:rsidR="00ED514A" w:rsidRPr="00DE2E5E" w14:paraId="3B578353" w14:textId="77777777" w:rsidTr="00A0755E">
        <w:trPr>
          <w:trHeight w:val="20"/>
        </w:trPr>
        <w:tc>
          <w:tcPr>
            <w:tcW w:w="5000" w:type="pct"/>
            <w:gridSpan w:val="8"/>
          </w:tcPr>
          <w:p w14:paraId="0BC221A3" w14:textId="77777777" w:rsidR="00FD3C66" w:rsidRDefault="00FD3C66" w:rsidP="00FD3C66">
            <w:pPr>
              <w:pStyle w:val="TableParagraph"/>
              <w:spacing w:before="57"/>
              <w:ind w:left="57" w:right="47"/>
              <w:jc w:val="both"/>
            </w:pPr>
            <w:r>
              <w:t>Además de las contenidas en el</w:t>
            </w:r>
            <w:r w:rsidRPr="00D30C3E">
              <w:rPr>
                <w:rFonts w:ascii="ArialMT" w:hAnsi="ArialMT"/>
              </w:rPr>
              <w:t xml:space="preserve"> Acuerdo Marco Instrumento</w:t>
            </w:r>
            <w:r>
              <w:rPr>
                <w:iCs/>
              </w:rPr>
              <w:t xml:space="preserve"> Gran Almacén. </w:t>
            </w:r>
            <w:r>
              <w:t>El</w:t>
            </w:r>
            <w:r>
              <w:rPr>
                <w:spacing w:val="-4"/>
              </w:rPr>
              <w:t xml:space="preserve"> </w:t>
            </w:r>
            <w:r>
              <w:t>Consejo</w:t>
            </w:r>
            <w:r>
              <w:rPr>
                <w:spacing w:val="-3"/>
              </w:rPr>
              <w:t xml:space="preserve"> </w:t>
            </w:r>
            <w:r>
              <w:t>Superior</w:t>
            </w:r>
            <w:r>
              <w:rPr>
                <w:spacing w:val="-2"/>
              </w:rPr>
              <w:t xml:space="preserve"> </w:t>
            </w:r>
            <w:r>
              <w:t>de</w:t>
            </w:r>
            <w:r>
              <w:rPr>
                <w:spacing w:val="-3"/>
              </w:rPr>
              <w:t xml:space="preserve"> </w:t>
            </w:r>
            <w:r>
              <w:t>la</w:t>
            </w:r>
            <w:r>
              <w:rPr>
                <w:spacing w:val="-3"/>
              </w:rPr>
              <w:t xml:space="preserve"> </w:t>
            </w:r>
            <w:r>
              <w:lastRenderedPageBreak/>
              <w:t>Judicatura,</w:t>
            </w:r>
            <w:r>
              <w:rPr>
                <w:spacing w:val="-2"/>
              </w:rPr>
              <w:t xml:space="preserve"> </w:t>
            </w:r>
            <w:r>
              <w:t>a</w:t>
            </w:r>
            <w:r>
              <w:rPr>
                <w:spacing w:val="-5"/>
              </w:rPr>
              <w:t xml:space="preserve"> </w:t>
            </w:r>
            <w:r>
              <w:t>través</w:t>
            </w:r>
            <w:r>
              <w:rPr>
                <w:spacing w:val="-3"/>
              </w:rPr>
              <w:t xml:space="preserve"> </w:t>
            </w:r>
            <w:r>
              <w:t>de</w:t>
            </w:r>
            <w:r>
              <w:rPr>
                <w:spacing w:val="-6"/>
              </w:rPr>
              <w:t xml:space="preserve"> </w:t>
            </w:r>
            <w:r>
              <w:t>la</w:t>
            </w:r>
            <w:r>
              <w:rPr>
                <w:spacing w:val="-2"/>
              </w:rPr>
              <w:t xml:space="preserve"> </w:t>
            </w:r>
            <w:r>
              <w:t>Dirección</w:t>
            </w:r>
            <w:r>
              <w:rPr>
                <w:spacing w:val="-3"/>
              </w:rPr>
              <w:t xml:space="preserve"> </w:t>
            </w:r>
            <w:r>
              <w:t>Seccional</w:t>
            </w:r>
            <w:r>
              <w:rPr>
                <w:spacing w:val="-4"/>
              </w:rPr>
              <w:t xml:space="preserve"> </w:t>
            </w:r>
            <w:r>
              <w:t>de</w:t>
            </w:r>
            <w:r>
              <w:rPr>
                <w:spacing w:val="-3"/>
              </w:rPr>
              <w:t xml:space="preserve"> </w:t>
            </w:r>
            <w:r>
              <w:t>Administración</w:t>
            </w:r>
            <w:r>
              <w:rPr>
                <w:spacing w:val="-3"/>
              </w:rPr>
              <w:t xml:space="preserve"> </w:t>
            </w:r>
            <w:r>
              <w:t>Judicial</w:t>
            </w:r>
            <w:r>
              <w:rPr>
                <w:spacing w:val="-59"/>
              </w:rPr>
              <w:t xml:space="preserve"> </w:t>
            </w:r>
            <w:r>
              <w:t>de</w:t>
            </w:r>
            <w:r>
              <w:rPr>
                <w:spacing w:val="1"/>
              </w:rPr>
              <w:t xml:space="preserve"> </w:t>
            </w:r>
            <w:r>
              <w:t>Cúcuta, pagara al contratista la</w:t>
            </w:r>
            <w:r>
              <w:rPr>
                <w:spacing w:val="1"/>
              </w:rPr>
              <w:t xml:space="preserve"> </w:t>
            </w:r>
            <w:r>
              <w:t>prestación del servicio,</w:t>
            </w:r>
            <w:r>
              <w:rPr>
                <w:spacing w:val="1"/>
              </w:rPr>
              <w:t xml:space="preserve"> </w:t>
            </w:r>
            <w:r>
              <w:t>por mensualidad</w:t>
            </w:r>
            <w:r>
              <w:rPr>
                <w:spacing w:val="1"/>
              </w:rPr>
              <w:t xml:space="preserve"> </w:t>
            </w:r>
            <w:r>
              <w:t>vencida,</w:t>
            </w:r>
            <w:r>
              <w:rPr>
                <w:spacing w:val="1"/>
              </w:rPr>
              <w:t xml:space="preserve"> </w:t>
            </w:r>
            <w:r>
              <w:t>previa</w:t>
            </w:r>
            <w:r>
              <w:rPr>
                <w:spacing w:val="1"/>
              </w:rPr>
              <w:t xml:space="preserve"> </w:t>
            </w:r>
            <w:r>
              <w:t>verificación</w:t>
            </w:r>
            <w:r>
              <w:rPr>
                <w:spacing w:val="32"/>
              </w:rPr>
              <w:t xml:space="preserve"> </w:t>
            </w:r>
            <w:r>
              <w:t>y</w:t>
            </w:r>
            <w:r>
              <w:rPr>
                <w:spacing w:val="31"/>
              </w:rPr>
              <w:t xml:space="preserve"> </w:t>
            </w:r>
            <w:r>
              <w:t>aprobación</w:t>
            </w:r>
            <w:r>
              <w:rPr>
                <w:spacing w:val="33"/>
              </w:rPr>
              <w:t xml:space="preserve"> </w:t>
            </w:r>
            <w:r>
              <w:t>del</w:t>
            </w:r>
            <w:r>
              <w:rPr>
                <w:spacing w:val="33"/>
              </w:rPr>
              <w:t xml:space="preserve"> </w:t>
            </w:r>
            <w:r>
              <w:t>supervisor</w:t>
            </w:r>
            <w:r>
              <w:rPr>
                <w:spacing w:val="34"/>
              </w:rPr>
              <w:t xml:space="preserve"> </w:t>
            </w:r>
            <w:r>
              <w:t>del</w:t>
            </w:r>
            <w:r>
              <w:rPr>
                <w:spacing w:val="32"/>
              </w:rPr>
              <w:t xml:space="preserve"> </w:t>
            </w:r>
            <w:r>
              <w:t>contrato,</w:t>
            </w:r>
            <w:r>
              <w:rPr>
                <w:spacing w:val="34"/>
              </w:rPr>
              <w:t xml:space="preserve"> </w:t>
            </w:r>
            <w:r>
              <w:t>después</w:t>
            </w:r>
            <w:r>
              <w:rPr>
                <w:spacing w:val="34"/>
              </w:rPr>
              <w:t xml:space="preserve"> </w:t>
            </w:r>
            <w:r>
              <w:t>de</w:t>
            </w:r>
            <w:r>
              <w:rPr>
                <w:spacing w:val="30"/>
              </w:rPr>
              <w:t xml:space="preserve"> </w:t>
            </w:r>
            <w:r>
              <w:t>la</w:t>
            </w:r>
            <w:r>
              <w:rPr>
                <w:spacing w:val="33"/>
              </w:rPr>
              <w:t xml:space="preserve"> </w:t>
            </w:r>
            <w:r>
              <w:t>presentación</w:t>
            </w:r>
            <w:r>
              <w:rPr>
                <w:spacing w:val="33"/>
              </w:rPr>
              <w:t xml:space="preserve"> </w:t>
            </w:r>
            <w:r>
              <w:t>de</w:t>
            </w:r>
            <w:r>
              <w:rPr>
                <w:spacing w:val="32"/>
              </w:rPr>
              <w:t xml:space="preserve"> </w:t>
            </w:r>
            <w:r>
              <w:t>la</w:t>
            </w:r>
            <w:r>
              <w:rPr>
                <w:spacing w:val="30"/>
              </w:rPr>
              <w:t xml:space="preserve"> </w:t>
            </w:r>
            <w:r>
              <w:t>factura electrónica causada y aprobada de acuerdo a los requisitos establecidos en el estatuto tributario,</w:t>
            </w:r>
            <w:r>
              <w:rPr>
                <w:spacing w:val="1"/>
              </w:rPr>
              <w:t xml:space="preserve"> </w:t>
            </w:r>
            <w:r>
              <w:t>resolución 000042 del 05 de mayo de 2022 de la DIAN</w:t>
            </w:r>
            <w:r>
              <w:rPr>
                <w:spacing w:val="1"/>
              </w:rPr>
              <w:t xml:space="preserve"> </w:t>
            </w:r>
            <w:r>
              <w:t>y la circular externa 016 del sistema</w:t>
            </w:r>
            <w:r>
              <w:rPr>
                <w:spacing w:val="1"/>
              </w:rPr>
              <w:t xml:space="preserve"> </w:t>
            </w:r>
            <w:r>
              <w:t>integrado de información financiera</w:t>
            </w:r>
            <w:r>
              <w:rPr>
                <w:spacing w:val="61"/>
              </w:rPr>
              <w:t xml:space="preserve"> </w:t>
            </w:r>
            <w:r>
              <w:t>- SIIF Nación del 09 de marzo de 2021, con el cumplimiento</w:t>
            </w:r>
            <w:r>
              <w:rPr>
                <w:spacing w:val="1"/>
              </w:rPr>
              <w:t xml:space="preserve"> </w:t>
            </w:r>
            <w:r>
              <w:t>de los requisitos legales, certificación de cumplimiento y la constancia del pago de los aportes al</w:t>
            </w:r>
            <w:r>
              <w:rPr>
                <w:spacing w:val="1"/>
              </w:rPr>
              <w:t xml:space="preserve"> </w:t>
            </w:r>
            <w:r>
              <w:t>Sistema</w:t>
            </w:r>
            <w:r>
              <w:rPr>
                <w:spacing w:val="-3"/>
              </w:rPr>
              <w:t xml:space="preserve"> </w:t>
            </w:r>
            <w:r>
              <w:t>Integrado</w:t>
            </w:r>
            <w:r>
              <w:rPr>
                <w:spacing w:val="-2"/>
              </w:rPr>
              <w:t xml:space="preserve"> </w:t>
            </w:r>
            <w:r>
              <w:t>de</w:t>
            </w:r>
            <w:r>
              <w:rPr>
                <w:spacing w:val="-1"/>
              </w:rPr>
              <w:t xml:space="preserve"> </w:t>
            </w:r>
            <w:r>
              <w:t>Seguridad Social,</w:t>
            </w:r>
            <w:r>
              <w:rPr>
                <w:spacing w:val="1"/>
              </w:rPr>
              <w:t xml:space="preserve"> </w:t>
            </w:r>
            <w:r>
              <w:t>Parafiscales y</w:t>
            </w:r>
            <w:r>
              <w:rPr>
                <w:spacing w:val="-2"/>
              </w:rPr>
              <w:t xml:space="preserve"> </w:t>
            </w:r>
            <w:r>
              <w:t>demás exigencias</w:t>
            </w:r>
            <w:r>
              <w:rPr>
                <w:spacing w:val="-4"/>
              </w:rPr>
              <w:t xml:space="preserve"> </w:t>
            </w:r>
            <w:r>
              <w:t>de</w:t>
            </w:r>
            <w:r>
              <w:rPr>
                <w:spacing w:val="-1"/>
              </w:rPr>
              <w:t xml:space="preserve"> </w:t>
            </w:r>
            <w:r>
              <w:t>Ley.</w:t>
            </w:r>
          </w:p>
          <w:p w14:paraId="31911945" w14:textId="77777777" w:rsidR="00FD3C66" w:rsidRDefault="00FD3C66" w:rsidP="00FD3C66">
            <w:pPr>
              <w:pStyle w:val="TableParagraph"/>
              <w:spacing w:before="1"/>
              <w:ind w:left="57" w:right="49"/>
              <w:jc w:val="both"/>
            </w:pPr>
            <w:r>
              <w:t>En todo caso los pagos de la presente licitación pública quedan sujetos a la asignación de los</w:t>
            </w:r>
            <w:r>
              <w:rPr>
                <w:spacing w:val="1"/>
              </w:rPr>
              <w:t xml:space="preserve"> </w:t>
            </w:r>
            <w:r>
              <w:t>recursos</w:t>
            </w:r>
            <w:r>
              <w:rPr>
                <w:spacing w:val="-10"/>
              </w:rPr>
              <w:t xml:space="preserve"> </w:t>
            </w:r>
            <w:r>
              <w:t>que</w:t>
            </w:r>
            <w:r>
              <w:rPr>
                <w:spacing w:val="-6"/>
              </w:rPr>
              <w:t xml:space="preserve"> </w:t>
            </w:r>
            <w:r>
              <w:t>la</w:t>
            </w:r>
            <w:r>
              <w:rPr>
                <w:spacing w:val="-5"/>
              </w:rPr>
              <w:t xml:space="preserve"> </w:t>
            </w:r>
            <w:r>
              <w:t>Dirección</w:t>
            </w:r>
            <w:r>
              <w:rPr>
                <w:spacing w:val="-6"/>
              </w:rPr>
              <w:t xml:space="preserve"> </w:t>
            </w:r>
            <w:r>
              <w:t>del</w:t>
            </w:r>
            <w:r>
              <w:rPr>
                <w:spacing w:val="-6"/>
              </w:rPr>
              <w:t xml:space="preserve"> </w:t>
            </w:r>
            <w:r>
              <w:t>Tesoro</w:t>
            </w:r>
            <w:r>
              <w:rPr>
                <w:spacing w:val="-5"/>
              </w:rPr>
              <w:t xml:space="preserve"> </w:t>
            </w:r>
            <w:r>
              <w:t>Nacional</w:t>
            </w:r>
            <w:r>
              <w:rPr>
                <w:spacing w:val="-6"/>
              </w:rPr>
              <w:t xml:space="preserve"> </w:t>
            </w:r>
            <w:r>
              <w:t>del</w:t>
            </w:r>
            <w:r>
              <w:rPr>
                <w:spacing w:val="-4"/>
              </w:rPr>
              <w:t xml:space="preserve"> </w:t>
            </w:r>
            <w:r>
              <w:t>Ministerio</w:t>
            </w:r>
            <w:r>
              <w:rPr>
                <w:spacing w:val="-6"/>
              </w:rPr>
              <w:t xml:space="preserve"> </w:t>
            </w:r>
            <w:r>
              <w:t>de</w:t>
            </w:r>
            <w:r>
              <w:rPr>
                <w:spacing w:val="-5"/>
              </w:rPr>
              <w:t xml:space="preserve"> </w:t>
            </w:r>
            <w:r>
              <w:t>Hacienda</w:t>
            </w:r>
            <w:r>
              <w:rPr>
                <w:spacing w:val="-6"/>
              </w:rPr>
              <w:t xml:space="preserve"> </w:t>
            </w:r>
            <w:r>
              <w:t>y</w:t>
            </w:r>
            <w:r>
              <w:rPr>
                <w:spacing w:val="-7"/>
              </w:rPr>
              <w:t xml:space="preserve"> </w:t>
            </w:r>
            <w:r>
              <w:t>Crédito</w:t>
            </w:r>
            <w:r>
              <w:rPr>
                <w:spacing w:val="-5"/>
              </w:rPr>
              <w:t xml:space="preserve"> </w:t>
            </w:r>
            <w:r>
              <w:t>Público,</w:t>
            </w:r>
            <w:r>
              <w:rPr>
                <w:spacing w:val="-4"/>
              </w:rPr>
              <w:t xml:space="preserve"> </w:t>
            </w:r>
            <w:r>
              <w:t>situé</w:t>
            </w:r>
            <w:r>
              <w:rPr>
                <w:spacing w:val="-6"/>
              </w:rPr>
              <w:t xml:space="preserve"> </w:t>
            </w:r>
            <w:r>
              <w:t>a</w:t>
            </w:r>
            <w:r>
              <w:rPr>
                <w:spacing w:val="-59"/>
              </w:rPr>
              <w:t xml:space="preserve"> </w:t>
            </w:r>
            <w:r>
              <w:t>la Dirección Seccional de Administración Judicial de Cúcuta, y se realizara de acuerdo a turno y la</w:t>
            </w:r>
            <w:r>
              <w:rPr>
                <w:spacing w:val="-59"/>
              </w:rPr>
              <w:t xml:space="preserve"> </w:t>
            </w:r>
            <w:r>
              <w:t>programación</w:t>
            </w:r>
            <w:r>
              <w:rPr>
                <w:spacing w:val="-3"/>
              </w:rPr>
              <w:t xml:space="preserve"> </w:t>
            </w:r>
            <w:r>
              <w:t>del</w:t>
            </w:r>
            <w:r>
              <w:rPr>
                <w:spacing w:val="-4"/>
              </w:rPr>
              <w:t xml:space="preserve"> </w:t>
            </w:r>
            <w:r>
              <w:t>Plan</w:t>
            </w:r>
            <w:r>
              <w:rPr>
                <w:spacing w:val="-2"/>
              </w:rPr>
              <w:t xml:space="preserve"> </w:t>
            </w:r>
            <w:r>
              <w:t>Anual</w:t>
            </w:r>
            <w:r>
              <w:rPr>
                <w:spacing w:val="-4"/>
              </w:rPr>
              <w:t xml:space="preserve"> </w:t>
            </w:r>
            <w:r>
              <w:t>de</w:t>
            </w:r>
            <w:r>
              <w:rPr>
                <w:spacing w:val="-2"/>
              </w:rPr>
              <w:t xml:space="preserve"> </w:t>
            </w:r>
            <w:r>
              <w:t>Caja</w:t>
            </w:r>
            <w:r>
              <w:rPr>
                <w:spacing w:val="-5"/>
              </w:rPr>
              <w:t xml:space="preserve"> </w:t>
            </w:r>
            <w:r>
              <w:t>(PAC)</w:t>
            </w:r>
            <w:r>
              <w:rPr>
                <w:spacing w:val="-1"/>
              </w:rPr>
              <w:t xml:space="preserve"> </w:t>
            </w:r>
            <w:r>
              <w:t>y</w:t>
            </w:r>
            <w:r>
              <w:rPr>
                <w:spacing w:val="-4"/>
              </w:rPr>
              <w:t xml:space="preserve"> </w:t>
            </w:r>
            <w:r>
              <w:t>esto</w:t>
            </w:r>
            <w:r>
              <w:rPr>
                <w:spacing w:val="-2"/>
              </w:rPr>
              <w:t xml:space="preserve"> </w:t>
            </w:r>
            <w:r>
              <w:t>no</w:t>
            </w:r>
            <w:r>
              <w:rPr>
                <w:spacing w:val="-3"/>
              </w:rPr>
              <w:t xml:space="preserve"> </w:t>
            </w:r>
            <w:r>
              <w:t>podrá</w:t>
            </w:r>
            <w:r>
              <w:rPr>
                <w:spacing w:val="-5"/>
              </w:rPr>
              <w:t xml:space="preserve"> </w:t>
            </w:r>
            <w:r>
              <w:t>afectar</w:t>
            </w:r>
            <w:r>
              <w:rPr>
                <w:spacing w:val="-4"/>
              </w:rPr>
              <w:t xml:space="preserve"> </w:t>
            </w:r>
            <w:r>
              <w:t>el</w:t>
            </w:r>
            <w:r>
              <w:rPr>
                <w:spacing w:val="-4"/>
              </w:rPr>
              <w:t xml:space="preserve"> </w:t>
            </w:r>
            <w:r>
              <w:t>pago</w:t>
            </w:r>
            <w:r>
              <w:rPr>
                <w:spacing w:val="-2"/>
              </w:rPr>
              <w:t xml:space="preserve"> </w:t>
            </w:r>
            <w:r>
              <w:t>oportuno</w:t>
            </w:r>
            <w:r>
              <w:rPr>
                <w:spacing w:val="-5"/>
              </w:rPr>
              <w:t xml:space="preserve"> </w:t>
            </w:r>
            <w:r>
              <w:t>de</w:t>
            </w:r>
            <w:r>
              <w:rPr>
                <w:spacing w:val="-2"/>
              </w:rPr>
              <w:t xml:space="preserve"> </w:t>
            </w:r>
            <w:r>
              <w:t>salarios</w:t>
            </w:r>
            <w:r>
              <w:rPr>
                <w:spacing w:val="-3"/>
              </w:rPr>
              <w:t xml:space="preserve"> </w:t>
            </w:r>
            <w:r>
              <w:t>y</w:t>
            </w:r>
            <w:r>
              <w:rPr>
                <w:spacing w:val="-59"/>
              </w:rPr>
              <w:t xml:space="preserve"> </w:t>
            </w:r>
            <w:r>
              <w:t>prestaciones sociales a los operarios contratados cuyos pagos mensuales deben ser realizados a</w:t>
            </w:r>
            <w:r>
              <w:rPr>
                <w:spacing w:val="1"/>
              </w:rPr>
              <w:t xml:space="preserve"> </w:t>
            </w:r>
            <w:r>
              <w:t>más</w:t>
            </w:r>
            <w:r>
              <w:rPr>
                <w:spacing w:val="-3"/>
              </w:rPr>
              <w:t xml:space="preserve"> </w:t>
            </w:r>
            <w:r>
              <w:t>tardar</w:t>
            </w:r>
            <w:r>
              <w:rPr>
                <w:spacing w:val="1"/>
              </w:rPr>
              <w:t xml:space="preserve"> </w:t>
            </w:r>
            <w:r>
              <w:t>dentro</w:t>
            </w:r>
            <w:r>
              <w:rPr>
                <w:spacing w:val="-2"/>
              </w:rPr>
              <w:t xml:space="preserve"> </w:t>
            </w:r>
            <w:r>
              <w:t>de</w:t>
            </w:r>
            <w:r>
              <w:rPr>
                <w:spacing w:val="-2"/>
              </w:rPr>
              <w:t xml:space="preserve"> </w:t>
            </w:r>
            <w:r>
              <w:t>los</w:t>
            </w:r>
            <w:r>
              <w:rPr>
                <w:spacing w:val="-2"/>
              </w:rPr>
              <w:t xml:space="preserve"> </w:t>
            </w:r>
            <w:r>
              <w:t>cinco (5)</w:t>
            </w:r>
            <w:r>
              <w:rPr>
                <w:spacing w:val="-1"/>
              </w:rPr>
              <w:t xml:space="preserve"> </w:t>
            </w:r>
            <w:r>
              <w:t>primeros</w:t>
            </w:r>
            <w:r>
              <w:rPr>
                <w:spacing w:val="-2"/>
              </w:rPr>
              <w:t xml:space="preserve"> </w:t>
            </w:r>
            <w:r>
              <w:t>días calendario</w:t>
            </w:r>
            <w:r>
              <w:rPr>
                <w:spacing w:val="-1"/>
              </w:rPr>
              <w:t xml:space="preserve"> </w:t>
            </w:r>
            <w:r>
              <w:t>de cada</w:t>
            </w:r>
            <w:r>
              <w:rPr>
                <w:spacing w:val="-2"/>
              </w:rPr>
              <w:t xml:space="preserve"> </w:t>
            </w:r>
            <w:r>
              <w:t>mes.</w:t>
            </w:r>
          </w:p>
          <w:p w14:paraId="2683489B" w14:textId="77777777" w:rsidR="00FD3C66" w:rsidRDefault="00FD3C66" w:rsidP="00FD3C66">
            <w:pPr>
              <w:pStyle w:val="TableParagraph"/>
            </w:pPr>
          </w:p>
          <w:p w14:paraId="1585224D" w14:textId="77777777" w:rsidR="00FD3C66" w:rsidRDefault="00FD3C66" w:rsidP="00FD3C66">
            <w:pPr>
              <w:pStyle w:val="TableParagraph"/>
              <w:spacing w:before="1"/>
              <w:ind w:left="57" w:right="52"/>
              <w:jc w:val="both"/>
            </w:pPr>
            <w:r>
              <w:t>PARAGRAFO</w:t>
            </w:r>
            <w:r>
              <w:rPr>
                <w:spacing w:val="1"/>
              </w:rPr>
              <w:t xml:space="preserve"> </w:t>
            </w:r>
            <w:r>
              <w:t>1:</w:t>
            </w:r>
            <w:r>
              <w:rPr>
                <w:spacing w:val="1"/>
              </w:rPr>
              <w:t xml:space="preserve"> </w:t>
            </w:r>
            <w:r>
              <w:t>En</w:t>
            </w:r>
            <w:r>
              <w:rPr>
                <w:spacing w:val="1"/>
              </w:rPr>
              <w:t xml:space="preserve"> </w:t>
            </w:r>
            <w:r>
              <w:t>caso</w:t>
            </w:r>
            <w:r>
              <w:rPr>
                <w:spacing w:val="1"/>
              </w:rPr>
              <w:t xml:space="preserve"> </w:t>
            </w:r>
            <w:r>
              <w:t>de</w:t>
            </w:r>
            <w:r>
              <w:rPr>
                <w:spacing w:val="1"/>
              </w:rPr>
              <w:t xml:space="preserve"> </w:t>
            </w:r>
            <w:r>
              <w:t>devolución</w:t>
            </w:r>
            <w:r>
              <w:rPr>
                <w:spacing w:val="1"/>
              </w:rPr>
              <w:t xml:space="preserve"> </w:t>
            </w:r>
            <w:r>
              <w:t>de</w:t>
            </w:r>
            <w:r>
              <w:rPr>
                <w:spacing w:val="1"/>
              </w:rPr>
              <w:t xml:space="preserve"> </w:t>
            </w:r>
            <w:r>
              <w:t>los</w:t>
            </w:r>
            <w:r>
              <w:rPr>
                <w:spacing w:val="1"/>
              </w:rPr>
              <w:t xml:space="preserve"> </w:t>
            </w:r>
            <w:r>
              <w:t>documentos</w:t>
            </w:r>
            <w:r>
              <w:rPr>
                <w:spacing w:val="1"/>
              </w:rPr>
              <w:t xml:space="preserve"> </w:t>
            </w:r>
            <w:r>
              <w:t>por</w:t>
            </w:r>
            <w:r>
              <w:rPr>
                <w:spacing w:val="1"/>
              </w:rPr>
              <w:t xml:space="preserve"> </w:t>
            </w:r>
            <w:r>
              <w:t>la</w:t>
            </w:r>
            <w:r>
              <w:rPr>
                <w:spacing w:val="1"/>
              </w:rPr>
              <w:t xml:space="preserve"> </w:t>
            </w:r>
            <w:r>
              <w:t>Dirección</w:t>
            </w:r>
            <w:r>
              <w:rPr>
                <w:spacing w:val="1"/>
              </w:rPr>
              <w:t xml:space="preserve"> </w:t>
            </w:r>
            <w:r>
              <w:t>Ejecutiva</w:t>
            </w:r>
            <w:r>
              <w:rPr>
                <w:spacing w:val="1"/>
              </w:rPr>
              <w:t xml:space="preserve"> </w:t>
            </w:r>
            <w:r>
              <w:t>de</w:t>
            </w:r>
            <w:r>
              <w:rPr>
                <w:spacing w:val="1"/>
              </w:rPr>
              <w:t xml:space="preserve"> </w:t>
            </w:r>
            <w:r>
              <w:t>Administración Judicial de Cúcuta al CONTRATISTA, los términos se reinician con la nueva</w:t>
            </w:r>
            <w:r>
              <w:rPr>
                <w:spacing w:val="1"/>
              </w:rPr>
              <w:t xml:space="preserve"> </w:t>
            </w:r>
            <w:r>
              <w:t>radicación.</w:t>
            </w:r>
          </w:p>
          <w:p w14:paraId="2F819C18" w14:textId="77777777" w:rsidR="00FD3C66" w:rsidRDefault="00FD3C66" w:rsidP="00FD3C66">
            <w:pPr>
              <w:pStyle w:val="TableParagraph"/>
              <w:ind w:left="57" w:right="49"/>
              <w:jc w:val="both"/>
            </w:pPr>
            <w:r>
              <w:t>PARAGRAFO</w:t>
            </w:r>
            <w:r>
              <w:rPr>
                <w:spacing w:val="1"/>
              </w:rPr>
              <w:t xml:space="preserve"> </w:t>
            </w:r>
            <w:r>
              <w:t>2:</w:t>
            </w:r>
            <w:r>
              <w:rPr>
                <w:spacing w:val="1"/>
              </w:rPr>
              <w:t xml:space="preserve"> </w:t>
            </w:r>
            <w:r>
              <w:t>La</w:t>
            </w:r>
            <w:r>
              <w:rPr>
                <w:spacing w:val="1"/>
              </w:rPr>
              <w:t xml:space="preserve"> </w:t>
            </w:r>
            <w:r>
              <w:t>Dirección</w:t>
            </w:r>
            <w:r>
              <w:rPr>
                <w:spacing w:val="1"/>
              </w:rPr>
              <w:t xml:space="preserve"> </w:t>
            </w:r>
            <w:r>
              <w:t>Ejecutiva</w:t>
            </w:r>
            <w:r>
              <w:rPr>
                <w:spacing w:val="1"/>
              </w:rPr>
              <w:t xml:space="preserve"> </w:t>
            </w:r>
            <w:r>
              <w:t>de</w:t>
            </w:r>
            <w:r>
              <w:rPr>
                <w:spacing w:val="1"/>
              </w:rPr>
              <w:t xml:space="preserve"> </w:t>
            </w:r>
            <w:r>
              <w:t>Administración</w:t>
            </w:r>
            <w:r>
              <w:rPr>
                <w:spacing w:val="1"/>
              </w:rPr>
              <w:t xml:space="preserve"> </w:t>
            </w:r>
            <w:r>
              <w:t>Judicial</w:t>
            </w:r>
            <w:r>
              <w:rPr>
                <w:spacing w:val="1"/>
              </w:rPr>
              <w:t xml:space="preserve"> </w:t>
            </w:r>
            <w:r>
              <w:t>de</w:t>
            </w:r>
            <w:r>
              <w:rPr>
                <w:spacing w:val="1"/>
              </w:rPr>
              <w:t xml:space="preserve"> </w:t>
            </w:r>
            <w:r>
              <w:t>Cúcuta,</w:t>
            </w:r>
            <w:r>
              <w:rPr>
                <w:spacing w:val="1"/>
              </w:rPr>
              <w:t xml:space="preserve"> </w:t>
            </w:r>
            <w:r>
              <w:t>efectúa</w:t>
            </w:r>
            <w:r>
              <w:rPr>
                <w:spacing w:val="1"/>
              </w:rPr>
              <w:t xml:space="preserve"> </w:t>
            </w:r>
            <w:r>
              <w:t>las</w:t>
            </w:r>
            <w:r>
              <w:rPr>
                <w:spacing w:val="1"/>
              </w:rPr>
              <w:t xml:space="preserve"> </w:t>
            </w:r>
            <w:r>
              <w:t>retenciones,</w:t>
            </w:r>
            <w:r>
              <w:rPr>
                <w:spacing w:val="-5"/>
              </w:rPr>
              <w:t xml:space="preserve"> </w:t>
            </w:r>
            <w:r>
              <w:t>deducciones</w:t>
            </w:r>
            <w:r>
              <w:rPr>
                <w:spacing w:val="-3"/>
              </w:rPr>
              <w:t xml:space="preserve"> </w:t>
            </w:r>
            <w:r>
              <w:t>o</w:t>
            </w:r>
            <w:r>
              <w:rPr>
                <w:spacing w:val="-5"/>
              </w:rPr>
              <w:t xml:space="preserve"> </w:t>
            </w:r>
            <w:r>
              <w:t>contribuciones</w:t>
            </w:r>
            <w:r>
              <w:rPr>
                <w:spacing w:val="-5"/>
              </w:rPr>
              <w:t xml:space="preserve"> </w:t>
            </w:r>
            <w:r>
              <w:t>a</w:t>
            </w:r>
            <w:r>
              <w:rPr>
                <w:spacing w:val="-8"/>
              </w:rPr>
              <w:t xml:space="preserve"> </w:t>
            </w:r>
            <w:r>
              <w:t>que</w:t>
            </w:r>
            <w:r>
              <w:rPr>
                <w:spacing w:val="-8"/>
              </w:rPr>
              <w:t xml:space="preserve"> </w:t>
            </w:r>
            <w:r>
              <w:t>haya</w:t>
            </w:r>
            <w:r>
              <w:rPr>
                <w:spacing w:val="-3"/>
              </w:rPr>
              <w:t xml:space="preserve"> </w:t>
            </w:r>
            <w:r>
              <w:t>lugar</w:t>
            </w:r>
            <w:r>
              <w:rPr>
                <w:spacing w:val="-5"/>
              </w:rPr>
              <w:t xml:space="preserve"> </w:t>
            </w:r>
            <w:r>
              <w:t>en</w:t>
            </w:r>
            <w:r>
              <w:rPr>
                <w:spacing w:val="-6"/>
              </w:rPr>
              <w:t xml:space="preserve"> </w:t>
            </w:r>
            <w:r>
              <w:t>virtud</w:t>
            </w:r>
            <w:r>
              <w:rPr>
                <w:spacing w:val="-6"/>
              </w:rPr>
              <w:t xml:space="preserve"> </w:t>
            </w:r>
            <w:r>
              <w:t>del</w:t>
            </w:r>
            <w:r>
              <w:rPr>
                <w:spacing w:val="-6"/>
              </w:rPr>
              <w:t xml:space="preserve"> </w:t>
            </w:r>
            <w:r>
              <w:t>contrato</w:t>
            </w:r>
            <w:r>
              <w:rPr>
                <w:spacing w:val="-8"/>
              </w:rPr>
              <w:t xml:space="preserve"> </w:t>
            </w:r>
            <w:r>
              <w:t>que</w:t>
            </w:r>
            <w:r>
              <w:rPr>
                <w:spacing w:val="-6"/>
              </w:rPr>
              <w:t xml:space="preserve"> </w:t>
            </w:r>
            <w:r>
              <w:t>se</w:t>
            </w:r>
            <w:r>
              <w:rPr>
                <w:spacing w:val="-6"/>
              </w:rPr>
              <w:t xml:space="preserve"> </w:t>
            </w:r>
            <w:r>
              <w:t>suscriba,</w:t>
            </w:r>
            <w:r>
              <w:rPr>
                <w:spacing w:val="-58"/>
              </w:rPr>
              <w:t xml:space="preserve"> </w:t>
            </w:r>
            <w:r>
              <w:t>de</w:t>
            </w:r>
            <w:r>
              <w:rPr>
                <w:spacing w:val="-3"/>
              </w:rPr>
              <w:t xml:space="preserve"> </w:t>
            </w:r>
            <w:r>
              <w:t>acuerdo</w:t>
            </w:r>
            <w:r>
              <w:rPr>
                <w:spacing w:val="-4"/>
              </w:rPr>
              <w:t xml:space="preserve"> </w:t>
            </w:r>
            <w:r>
              <w:t>con</w:t>
            </w:r>
            <w:r>
              <w:rPr>
                <w:spacing w:val="-2"/>
              </w:rPr>
              <w:t xml:space="preserve"> </w:t>
            </w:r>
            <w:r>
              <w:t>el</w:t>
            </w:r>
            <w:r>
              <w:rPr>
                <w:spacing w:val="-3"/>
              </w:rPr>
              <w:t xml:space="preserve"> </w:t>
            </w:r>
            <w:r>
              <w:t>Estatuto</w:t>
            </w:r>
            <w:r>
              <w:rPr>
                <w:spacing w:val="-4"/>
              </w:rPr>
              <w:t xml:space="preserve"> </w:t>
            </w:r>
            <w:r>
              <w:t>Tributario</w:t>
            </w:r>
            <w:r>
              <w:rPr>
                <w:spacing w:val="-2"/>
              </w:rPr>
              <w:t xml:space="preserve"> </w:t>
            </w:r>
            <w:r>
              <w:t>en</w:t>
            </w:r>
            <w:r>
              <w:rPr>
                <w:spacing w:val="-5"/>
              </w:rPr>
              <w:t xml:space="preserve"> </w:t>
            </w:r>
            <w:r>
              <w:t>cada</w:t>
            </w:r>
            <w:r>
              <w:rPr>
                <w:spacing w:val="-3"/>
              </w:rPr>
              <w:t xml:space="preserve"> </w:t>
            </w:r>
            <w:r>
              <w:t>uno</w:t>
            </w:r>
            <w:r>
              <w:rPr>
                <w:spacing w:val="-4"/>
              </w:rPr>
              <w:t xml:space="preserve"> </w:t>
            </w:r>
            <w:r>
              <w:t>de</w:t>
            </w:r>
            <w:r>
              <w:rPr>
                <w:spacing w:val="-2"/>
              </w:rPr>
              <w:t xml:space="preserve"> </w:t>
            </w:r>
            <w:r>
              <w:t>los</w:t>
            </w:r>
            <w:r>
              <w:rPr>
                <w:spacing w:val="-2"/>
              </w:rPr>
              <w:t xml:space="preserve"> </w:t>
            </w:r>
            <w:r>
              <w:t>pagos</w:t>
            </w:r>
            <w:r>
              <w:rPr>
                <w:spacing w:val="-7"/>
              </w:rPr>
              <w:t xml:space="preserve"> </w:t>
            </w:r>
            <w:r>
              <w:t>que</w:t>
            </w:r>
            <w:r>
              <w:rPr>
                <w:spacing w:val="-5"/>
              </w:rPr>
              <w:t xml:space="preserve"> </w:t>
            </w:r>
            <w:r>
              <w:t>corresponden</w:t>
            </w:r>
            <w:r>
              <w:rPr>
                <w:spacing w:val="-2"/>
              </w:rPr>
              <w:t xml:space="preserve"> </w:t>
            </w:r>
            <w:r>
              <w:t>a:</w:t>
            </w:r>
            <w:r>
              <w:rPr>
                <w:spacing w:val="-4"/>
              </w:rPr>
              <w:t xml:space="preserve"> </w:t>
            </w:r>
            <w:r>
              <w:t>Retención</w:t>
            </w:r>
            <w:r>
              <w:rPr>
                <w:spacing w:val="-2"/>
              </w:rPr>
              <w:t xml:space="preserve"> </w:t>
            </w:r>
            <w:r>
              <w:t>en</w:t>
            </w:r>
            <w:r>
              <w:rPr>
                <w:spacing w:val="-58"/>
              </w:rPr>
              <w:t xml:space="preserve"> </w:t>
            </w:r>
            <w:r>
              <w:t>la Fuente, retención por IVA y retención de Industria y Comercio y aquellas otras que se deriven</w:t>
            </w:r>
            <w:r>
              <w:rPr>
                <w:spacing w:val="1"/>
              </w:rPr>
              <w:t xml:space="preserve"> </w:t>
            </w:r>
            <w:r>
              <w:t>del contrato, de acuerdo con la calidad del contribuyente o Contratista y de acuerdo con las tablas</w:t>
            </w:r>
            <w:r>
              <w:rPr>
                <w:spacing w:val="-59"/>
              </w:rPr>
              <w:t xml:space="preserve"> </w:t>
            </w:r>
            <w:r>
              <w:t>establecidas</w:t>
            </w:r>
            <w:r>
              <w:rPr>
                <w:spacing w:val="-11"/>
              </w:rPr>
              <w:t xml:space="preserve"> </w:t>
            </w:r>
            <w:r>
              <w:t>por</w:t>
            </w:r>
            <w:r>
              <w:rPr>
                <w:spacing w:val="-9"/>
              </w:rPr>
              <w:t xml:space="preserve"> </w:t>
            </w:r>
            <w:r>
              <w:t>ley</w:t>
            </w:r>
            <w:r>
              <w:rPr>
                <w:spacing w:val="-13"/>
              </w:rPr>
              <w:t xml:space="preserve"> </w:t>
            </w:r>
            <w:r>
              <w:t>según</w:t>
            </w:r>
            <w:r>
              <w:rPr>
                <w:spacing w:val="-10"/>
              </w:rPr>
              <w:t xml:space="preserve"> </w:t>
            </w:r>
            <w:r>
              <w:t>información</w:t>
            </w:r>
            <w:r>
              <w:rPr>
                <w:spacing w:val="-16"/>
              </w:rPr>
              <w:t xml:space="preserve"> </w:t>
            </w:r>
            <w:r>
              <w:t>financiera</w:t>
            </w:r>
            <w:r>
              <w:rPr>
                <w:spacing w:val="-14"/>
              </w:rPr>
              <w:t xml:space="preserve"> </w:t>
            </w:r>
            <w:r>
              <w:t>que</w:t>
            </w:r>
            <w:r>
              <w:rPr>
                <w:spacing w:val="-13"/>
              </w:rPr>
              <w:t xml:space="preserve"> </w:t>
            </w:r>
            <w:r>
              <w:t>reporte</w:t>
            </w:r>
            <w:r>
              <w:rPr>
                <w:spacing w:val="-13"/>
              </w:rPr>
              <w:t xml:space="preserve"> </w:t>
            </w:r>
            <w:r>
              <w:t>cada</w:t>
            </w:r>
            <w:r>
              <w:rPr>
                <w:spacing w:val="-13"/>
              </w:rPr>
              <w:t xml:space="preserve"> </w:t>
            </w:r>
            <w:r>
              <w:t>proveedor,</w:t>
            </w:r>
            <w:r>
              <w:rPr>
                <w:spacing w:val="-11"/>
              </w:rPr>
              <w:t xml:space="preserve"> </w:t>
            </w:r>
            <w:r>
              <w:t>la</w:t>
            </w:r>
            <w:r>
              <w:rPr>
                <w:spacing w:val="-11"/>
              </w:rPr>
              <w:t xml:space="preserve"> </w:t>
            </w:r>
            <w:r>
              <w:t>cual</w:t>
            </w:r>
            <w:r>
              <w:rPr>
                <w:spacing w:val="-13"/>
              </w:rPr>
              <w:t xml:space="preserve"> </w:t>
            </w:r>
            <w:r>
              <w:t>será</w:t>
            </w:r>
            <w:r>
              <w:rPr>
                <w:spacing w:val="-10"/>
              </w:rPr>
              <w:t xml:space="preserve"> </w:t>
            </w:r>
            <w:r>
              <w:t>aplicada</w:t>
            </w:r>
            <w:r>
              <w:rPr>
                <w:spacing w:val="-59"/>
              </w:rPr>
              <w:t xml:space="preserve"> </w:t>
            </w:r>
            <w:r>
              <w:t>bajo</w:t>
            </w:r>
            <w:r>
              <w:rPr>
                <w:spacing w:val="-1"/>
              </w:rPr>
              <w:t xml:space="preserve"> </w:t>
            </w:r>
            <w:r>
              <w:t>su</w:t>
            </w:r>
            <w:r>
              <w:rPr>
                <w:spacing w:val="-2"/>
              </w:rPr>
              <w:t xml:space="preserve"> </w:t>
            </w:r>
            <w:r>
              <w:t>propia</w:t>
            </w:r>
            <w:r>
              <w:rPr>
                <w:spacing w:val="-2"/>
              </w:rPr>
              <w:t xml:space="preserve"> </w:t>
            </w:r>
            <w:r>
              <w:t>responsabilidad</w:t>
            </w:r>
          </w:p>
          <w:p w14:paraId="1A4E206F" w14:textId="77777777" w:rsidR="00FD3C66" w:rsidRDefault="00FD3C66" w:rsidP="00FD3C66">
            <w:pPr>
              <w:pStyle w:val="TableParagraph"/>
              <w:spacing w:before="10"/>
            </w:pPr>
          </w:p>
          <w:p w14:paraId="58BBE546" w14:textId="423F0263" w:rsidR="00ED514A" w:rsidRPr="00F404CA" w:rsidRDefault="00FD3C66" w:rsidP="00FD3C66">
            <w:pPr>
              <w:jc w:val="both"/>
              <w:rPr>
                <w:rFonts w:ascii="Arial" w:hAnsi="Arial" w:cs="Arial"/>
                <w:color w:val="000000" w:themeColor="text1"/>
                <w:sz w:val="22"/>
                <w:szCs w:val="22"/>
                <w:lang w:val="es-MX"/>
              </w:rPr>
            </w:pPr>
            <w:r>
              <w:rPr>
                <w:rFonts w:ascii="Arial" w:hAnsi="Arial"/>
                <w:b/>
                <w:i/>
              </w:rPr>
              <w:t>En</w:t>
            </w:r>
            <w:r>
              <w:rPr>
                <w:rFonts w:ascii="Arial" w:hAnsi="Arial"/>
                <w:b/>
                <w:i/>
                <w:spacing w:val="-3"/>
              </w:rPr>
              <w:t xml:space="preserve"> </w:t>
            </w:r>
            <w:r>
              <w:rPr>
                <w:rFonts w:ascii="Arial" w:hAnsi="Arial"/>
                <w:b/>
                <w:i/>
              </w:rPr>
              <w:t>todo</w:t>
            </w:r>
            <w:r>
              <w:rPr>
                <w:rFonts w:ascii="Arial" w:hAnsi="Arial"/>
                <w:b/>
                <w:i/>
                <w:spacing w:val="-3"/>
              </w:rPr>
              <w:t xml:space="preserve"> </w:t>
            </w:r>
            <w:r>
              <w:rPr>
                <w:rFonts w:ascii="Arial" w:hAnsi="Arial"/>
                <w:b/>
                <w:i/>
              </w:rPr>
              <w:t>caso</w:t>
            </w:r>
            <w:r>
              <w:rPr>
                <w:rFonts w:ascii="Arial" w:hAnsi="Arial"/>
                <w:b/>
                <w:i/>
                <w:spacing w:val="-5"/>
              </w:rPr>
              <w:t xml:space="preserve"> </w:t>
            </w:r>
            <w:r>
              <w:rPr>
                <w:rFonts w:ascii="Arial" w:hAnsi="Arial"/>
                <w:b/>
                <w:i/>
              </w:rPr>
              <w:t>los</w:t>
            </w:r>
            <w:r>
              <w:rPr>
                <w:rFonts w:ascii="Arial" w:hAnsi="Arial"/>
                <w:b/>
                <w:i/>
                <w:spacing w:val="-6"/>
              </w:rPr>
              <w:t xml:space="preserve"> </w:t>
            </w:r>
            <w:r>
              <w:rPr>
                <w:rFonts w:ascii="Arial" w:hAnsi="Arial"/>
                <w:b/>
                <w:i/>
              </w:rPr>
              <w:t>pagos</w:t>
            </w:r>
            <w:r>
              <w:rPr>
                <w:rFonts w:ascii="Arial" w:hAnsi="Arial"/>
                <w:b/>
                <w:i/>
                <w:spacing w:val="-2"/>
              </w:rPr>
              <w:t xml:space="preserve"> </w:t>
            </w:r>
            <w:r>
              <w:rPr>
                <w:rFonts w:ascii="Arial" w:hAnsi="Arial"/>
                <w:b/>
                <w:i/>
              </w:rPr>
              <w:t>estipulados</w:t>
            </w:r>
            <w:r>
              <w:rPr>
                <w:rFonts w:ascii="Arial" w:hAnsi="Arial"/>
                <w:b/>
                <w:i/>
                <w:spacing w:val="-6"/>
              </w:rPr>
              <w:t xml:space="preserve"> </w:t>
            </w:r>
            <w:r>
              <w:rPr>
                <w:rFonts w:ascii="Arial" w:hAnsi="Arial"/>
                <w:b/>
                <w:i/>
              </w:rPr>
              <w:t>quedan</w:t>
            </w:r>
            <w:r>
              <w:rPr>
                <w:rFonts w:ascii="Arial" w:hAnsi="Arial"/>
                <w:b/>
                <w:i/>
                <w:spacing w:val="-2"/>
              </w:rPr>
              <w:t xml:space="preserve"> </w:t>
            </w:r>
            <w:r>
              <w:rPr>
                <w:rFonts w:ascii="Arial" w:hAnsi="Arial"/>
                <w:b/>
                <w:i/>
              </w:rPr>
              <w:t>sujetos</w:t>
            </w:r>
            <w:r>
              <w:rPr>
                <w:rFonts w:ascii="Arial" w:hAnsi="Arial"/>
                <w:b/>
                <w:i/>
                <w:spacing w:val="-6"/>
              </w:rPr>
              <w:t xml:space="preserve"> </w:t>
            </w:r>
            <w:r>
              <w:rPr>
                <w:rFonts w:ascii="Arial" w:hAnsi="Arial"/>
                <w:b/>
                <w:i/>
              </w:rPr>
              <w:t>a</w:t>
            </w:r>
            <w:r>
              <w:rPr>
                <w:rFonts w:ascii="Arial" w:hAnsi="Arial"/>
                <w:b/>
                <w:i/>
                <w:spacing w:val="-4"/>
              </w:rPr>
              <w:t xml:space="preserve"> </w:t>
            </w:r>
            <w:r>
              <w:rPr>
                <w:rFonts w:ascii="Arial" w:hAnsi="Arial"/>
                <w:b/>
                <w:i/>
              </w:rPr>
              <w:t>los</w:t>
            </w:r>
            <w:r>
              <w:rPr>
                <w:rFonts w:ascii="Arial" w:hAnsi="Arial"/>
                <w:b/>
                <w:i/>
                <w:spacing w:val="-3"/>
              </w:rPr>
              <w:t xml:space="preserve"> </w:t>
            </w:r>
            <w:r>
              <w:rPr>
                <w:rFonts w:ascii="Arial" w:hAnsi="Arial"/>
                <w:b/>
                <w:i/>
              </w:rPr>
              <w:t>recursos</w:t>
            </w:r>
            <w:r>
              <w:rPr>
                <w:rFonts w:ascii="Arial" w:hAnsi="Arial"/>
                <w:b/>
                <w:i/>
                <w:spacing w:val="-3"/>
              </w:rPr>
              <w:t xml:space="preserve"> </w:t>
            </w:r>
            <w:r>
              <w:rPr>
                <w:rFonts w:ascii="Arial" w:hAnsi="Arial"/>
                <w:b/>
                <w:i/>
              </w:rPr>
              <w:t>que</w:t>
            </w:r>
            <w:r>
              <w:rPr>
                <w:rFonts w:ascii="Arial" w:hAnsi="Arial"/>
                <w:b/>
                <w:i/>
                <w:spacing w:val="-2"/>
              </w:rPr>
              <w:t xml:space="preserve"> </w:t>
            </w:r>
            <w:r>
              <w:rPr>
                <w:rFonts w:ascii="Arial" w:hAnsi="Arial"/>
                <w:b/>
                <w:i/>
              </w:rPr>
              <w:t>la</w:t>
            </w:r>
            <w:r>
              <w:rPr>
                <w:rFonts w:ascii="Arial" w:hAnsi="Arial"/>
                <w:b/>
                <w:i/>
                <w:spacing w:val="-3"/>
              </w:rPr>
              <w:t xml:space="preserve"> </w:t>
            </w:r>
            <w:r>
              <w:rPr>
                <w:rFonts w:ascii="Arial" w:hAnsi="Arial"/>
                <w:b/>
                <w:i/>
              </w:rPr>
              <w:t>Dirección</w:t>
            </w:r>
            <w:r>
              <w:rPr>
                <w:rFonts w:ascii="Arial" w:hAnsi="Arial"/>
                <w:b/>
                <w:i/>
                <w:spacing w:val="-5"/>
              </w:rPr>
              <w:t xml:space="preserve"> </w:t>
            </w:r>
            <w:r>
              <w:rPr>
                <w:rFonts w:ascii="Arial" w:hAnsi="Arial"/>
                <w:b/>
                <w:i/>
              </w:rPr>
              <w:t>General</w:t>
            </w:r>
            <w:r>
              <w:rPr>
                <w:rFonts w:ascii="Arial" w:hAnsi="Arial"/>
                <w:b/>
                <w:i/>
                <w:spacing w:val="-59"/>
              </w:rPr>
              <w:t xml:space="preserve"> </w:t>
            </w:r>
            <w:r>
              <w:rPr>
                <w:rFonts w:ascii="Arial" w:hAnsi="Arial"/>
                <w:b/>
                <w:i/>
              </w:rPr>
              <w:t>del</w:t>
            </w:r>
            <w:r>
              <w:rPr>
                <w:rFonts w:ascii="Arial" w:hAnsi="Arial"/>
                <w:b/>
                <w:i/>
                <w:spacing w:val="1"/>
              </w:rPr>
              <w:t xml:space="preserve"> </w:t>
            </w:r>
            <w:r>
              <w:rPr>
                <w:rFonts w:ascii="Arial" w:hAnsi="Arial"/>
                <w:b/>
                <w:i/>
              </w:rPr>
              <w:t>Tesoro-Ministerio de Hacienda</w:t>
            </w:r>
            <w:r>
              <w:rPr>
                <w:rFonts w:ascii="Arial" w:hAnsi="Arial"/>
                <w:b/>
                <w:i/>
                <w:spacing w:val="-1"/>
              </w:rPr>
              <w:t xml:space="preserve"> </w:t>
            </w:r>
            <w:r>
              <w:rPr>
                <w:rFonts w:ascii="Arial" w:hAnsi="Arial"/>
                <w:b/>
                <w:i/>
              </w:rPr>
              <w:t>y</w:t>
            </w:r>
            <w:r>
              <w:rPr>
                <w:rFonts w:ascii="Arial" w:hAnsi="Arial"/>
                <w:b/>
                <w:i/>
                <w:spacing w:val="-2"/>
              </w:rPr>
              <w:t xml:space="preserve"> </w:t>
            </w:r>
            <w:r>
              <w:rPr>
                <w:rFonts w:ascii="Arial" w:hAnsi="Arial"/>
                <w:b/>
                <w:i/>
              </w:rPr>
              <w:t>Crédito</w:t>
            </w:r>
            <w:r>
              <w:rPr>
                <w:rFonts w:ascii="Arial" w:hAnsi="Arial"/>
                <w:b/>
                <w:i/>
                <w:spacing w:val="-2"/>
              </w:rPr>
              <w:t xml:space="preserve"> </w:t>
            </w:r>
            <w:r>
              <w:rPr>
                <w:rFonts w:ascii="Arial" w:hAnsi="Arial"/>
                <w:b/>
                <w:i/>
              </w:rPr>
              <w:t>Público</w:t>
            </w:r>
            <w:r>
              <w:rPr>
                <w:rFonts w:ascii="Arial" w:hAnsi="Arial"/>
                <w:b/>
                <w:i/>
                <w:spacing w:val="-3"/>
              </w:rPr>
              <w:t xml:space="preserve"> </w:t>
            </w:r>
            <w:r>
              <w:rPr>
                <w:rFonts w:ascii="Arial" w:hAnsi="Arial"/>
                <w:b/>
                <w:i/>
              </w:rPr>
              <w:t>sitúe</w:t>
            </w:r>
            <w:r>
              <w:rPr>
                <w:rFonts w:ascii="Arial" w:hAnsi="Arial"/>
                <w:b/>
                <w:i/>
                <w:spacing w:val="-1"/>
              </w:rPr>
              <w:t xml:space="preserve"> </w:t>
            </w:r>
            <w:r>
              <w:rPr>
                <w:rFonts w:ascii="Arial" w:hAnsi="Arial"/>
                <w:b/>
                <w:i/>
              </w:rPr>
              <w:t>a</w:t>
            </w:r>
            <w:r>
              <w:rPr>
                <w:rFonts w:ascii="Arial" w:hAnsi="Arial"/>
                <w:b/>
                <w:i/>
                <w:spacing w:val="-2"/>
              </w:rPr>
              <w:t xml:space="preserve"> </w:t>
            </w:r>
            <w:r>
              <w:rPr>
                <w:rFonts w:ascii="Arial" w:hAnsi="Arial"/>
                <w:b/>
                <w:i/>
              </w:rPr>
              <w:t>la</w:t>
            </w:r>
            <w:r>
              <w:rPr>
                <w:rFonts w:ascii="Arial" w:hAnsi="Arial"/>
                <w:b/>
                <w:i/>
                <w:spacing w:val="-2"/>
              </w:rPr>
              <w:t xml:space="preserve"> </w:t>
            </w:r>
            <w:r>
              <w:rPr>
                <w:rFonts w:ascii="Arial" w:hAnsi="Arial"/>
                <w:b/>
                <w:i/>
              </w:rPr>
              <w:t>Entidad.</w:t>
            </w:r>
          </w:p>
        </w:tc>
      </w:tr>
      <w:tr w:rsidR="00ED514A" w:rsidRPr="00DE2E5E" w14:paraId="237D2F45" w14:textId="77777777" w:rsidTr="00A0755E">
        <w:trPr>
          <w:trHeight w:val="20"/>
        </w:trPr>
        <w:tc>
          <w:tcPr>
            <w:tcW w:w="5000" w:type="pct"/>
            <w:gridSpan w:val="8"/>
            <w:shd w:val="clear" w:color="auto" w:fill="D9D9D9" w:themeFill="background1" w:themeFillShade="D9"/>
          </w:tcPr>
          <w:p w14:paraId="2755D947"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lastRenderedPageBreak/>
              <w:t>3.5. CRITERIOS PARA SELECCIONAR LA OFERTA MÁS FAVORABLE</w:t>
            </w:r>
          </w:p>
        </w:tc>
      </w:tr>
      <w:tr w:rsidR="00ED514A" w:rsidRPr="00DE2E5E" w14:paraId="6FA642C0" w14:textId="77777777" w:rsidTr="00A0755E">
        <w:trPr>
          <w:trHeight w:val="20"/>
        </w:trPr>
        <w:tc>
          <w:tcPr>
            <w:tcW w:w="5000" w:type="pct"/>
            <w:gridSpan w:val="8"/>
            <w:shd w:val="clear" w:color="auto" w:fill="D9D9D9" w:themeFill="background1" w:themeFillShade="D9"/>
          </w:tcPr>
          <w:p w14:paraId="46421180" w14:textId="37DC254E" w:rsidR="00497524" w:rsidRPr="00127D79" w:rsidRDefault="009E2FAE" w:rsidP="00497524">
            <w:pPr>
              <w:jc w:val="both"/>
              <w:rPr>
                <w:rFonts w:ascii="Arial" w:hAnsi="Arial" w:cs="Arial"/>
                <w:bCs/>
                <w:color w:val="000000" w:themeColor="text1"/>
                <w:sz w:val="22"/>
                <w:szCs w:val="22"/>
              </w:rPr>
            </w:pPr>
            <w:r>
              <w:rPr>
                <w:rFonts w:ascii="Arial" w:hAnsi="Arial" w:cs="Arial"/>
                <w:color w:val="000000" w:themeColor="text1"/>
                <w:sz w:val="22"/>
                <w:szCs w:val="22"/>
                <w:lang w:val="es-MX"/>
              </w:rPr>
              <w:t>N/A</w:t>
            </w:r>
          </w:p>
        </w:tc>
      </w:tr>
      <w:tr w:rsidR="00ED514A" w:rsidRPr="00DE2E5E" w14:paraId="3846CBAD" w14:textId="77777777" w:rsidTr="00A0755E">
        <w:trPr>
          <w:trHeight w:val="20"/>
        </w:trPr>
        <w:tc>
          <w:tcPr>
            <w:tcW w:w="5000" w:type="pct"/>
            <w:gridSpan w:val="8"/>
            <w:shd w:val="clear" w:color="auto" w:fill="D9D9D9" w:themeFill="background1" w:themeFillShade="D9"/>
          </w:tcPr>
          <w:p w14:paraId="148B1F9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 Requisitos habilitantes</w:t>
            </w:r>
          </w:p>
        </w:tc>
      </w:tr>
      <w:tr w:rsidR="00ED514A" w:rsidRPr="00DE2E5E" w14:paraId="2296DCCB" w14:textId="77777777" w:rsidTr="00A0755E">
        <w:trPr>
          <w:trHeight w:val="20"/>
        </w:trPr>
        <w:tc>
          <w:tcPr>
            <w:tcW w:w="5000" w:type="pct"/>
            <w:gridSpan w:val="8"/>
            <w:shd w:val="clear" w:color="auto" w:fill="D9D9D9" w:themeFill="background1" w:themeFillShade="D9"/>
          </w:tcPr>
          <w:p w14:paraId="0F00891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3.5.1.1 Capacidad jurídica</w:t>
            </w:r>
          </w:p>
        </w:tc>
      </w:tr>
      <w:tr w:rsidR="00ED514A" w:rsidRPr="00DE2E5E" w14:paraId="0E1B712A" w14:textId="77777777" w:rsidTr="00A0755E">
        <w:trPr>
          <w:trHeight w:val="20"/>
        </w:trPr>
        <w:tc>
          <w:tcPr>
            <w:tcW w:w="5000" w:type="pct"/>
            <w:gridSpan w:val="8"/>
          </w:tcPr>
          <w:p w14:paraId="7822C800" w14:textId="77777777" w:rsidR="00197012" w:rsidRDefault="00197012" w:rsidP="00197012">
            <w:pPr>
              <w:pStyle w:val="TableParagraph"/>
              <w:ind w:left="64" w:right="60"/>
              <w:jc w:val="both"/>
            </w:pPr>
            <w:r w:rsidRPr="00197012">
              <w:t>Acuerdo Marco de Precios para la Compra o Alquiler de Computadores y Periféricos ETP - III, CCE-280-AMP-2021, celebrado entre Colombia Compra Eficiente y los proveedores</w:t>
            </w:r>
            <w:r>
              <w:t xml:space="preserve">: </w:t>
            </w:r>
            <w:r w:rsidRPr="00197012">
              <w:t>Cláusula 6 Actividades de la Entidad Compradora en la Operación Secundaria</w:t>
            </w:r>
            <w:r>
              <w:t xml:space="preserve">: </w:t>
            </w:r>
          </w:p>
          <w:p w14:paraId="154ECA05" w14:textId="77777777" w:rsidR="00197012" w:rsidRDefault="00197012" w:rsidP="00197012">
            <w:pPr>
              <w:pStyle w:val="TableParagraph"/>
              <w:ind w:left="64" w:right="60"/>
              <w:jc w:val="both"/>
            </w:pPr>
          </w:p>
          <w:p w14:paraId="5443EA1D" w14:textId="257A2745" w:rsidR="00197012" w:rsidRDefault="00197012" w:rsidP="00197012">
            <w:pPr>
              <w:pStyle w:val="TableParagraph"/>
              <w:ind w:left="64" w:right="60"/>
              <w:jc w:val="both"/>
            </w:pPr>
            <w:r>
              <w:t xml:space="preserve">Teniendo en cuenta que la compra estimada es </w:t>
            </w:r>
            <w:r w:rsidR="00803CCA">
              <w:t>superior</w:t>
            </w:r>
            <w:r>
              <w:t xml:space="preserve"> a los 62 mil dólares (USD) la Entidad estima definir que la compra se realizará a través de lotes con cobertura (</w:t>
            </w:r>
            <w:proofErr w:type="spellStart"/>
            <w:r>
              <w:t>ii</w:t>
            </w:r>
            <w:proofErr w:type="spellEnd"/>
            <w:r>
              <w:t xml:space="preserve">) lotes </w:t>
            </w:r>
            <w:r w:rsidR="00803CCA">
              <w:t>nacional</w:t>
            </w:r>
            <w:r>
              <w:t>, los cuales se encuentran en la minuta correspondiente</w:t>
            </w:r>
            <w:r w:rsidR="007B16FB">
              <w:t xml:space="preserve">: </w:t>
            </w:r>
            <w:hyperlink r:id="rId15" w:history="1">
              <w:r w:rsidR="007B16FB" w:rsidRPr="009E1406">
                <w:rPr>
                  <w:rStyle w:val="Hipervnculo"/>
                </w:rPr>
                <w:t>https://www.colombiacompra.gov.co/tienda-virtual-del-estado-colombiano/tecnologia/compra-y-alquiler-de-computadores-y-perifericos-etp</w:t>
              </w:r>
            </w:hyperlink>
            <w:r w:rsidR="007B16FB">
              <w:t xml:space="preserve"> </w:t>
            </w:r>
          </w:p>
          <w:p w14:paraId="10A11125" w14:textId="55509B97" w:rsidR="00B75B9A" w:rsidRPr="00497524" w:rsidRDefault="00B75B9A" w:rsidP="007B16FB">
            <w:pPr>
              <w:autoSpaceDE w:val="0"/>
              <w:autoSpaceDN w:val="0"/>
              <w:adjustRightInd w:val="0"/>
              <w:ind w:right="130"/>
              <w:jc w:val="both"/>
              <w:rPr>
                <w:rFonts w:ascii="Arial" w:hAnsi="Arial" w:cs="Arial"/>
                <w:color w:val="000000" w:themeColor="text1"/>
                <w:sz w:val="22"/>
                <w:szCs w:val="22"/>
                <w:lang w:val="es-MX"/>
              </w:rPr>
            </w:pPr>
          </w:p>
        </w:tc>
      </w:tr>
      <w:tr w:rsidR="00ED514A" w:rsidRPr="00DE2E5E" w14:paraId="6A9EBBBB" w14:textId="77777777" w:rsidTr="00A0755E">
        <w:trPr>
          <w:trHeight w:val="20"/>
        </w:trPr>
        <w:tc>
          <w:tcPr>
            <w:tcW w:w="5000" w:type="pct"/>
            <w:gridSpan w:val="8"/>
            <w:shd w:val="clear" w:color="auto" w:fill="D9D9D9" w:themeFill="background1" w:themeFillShade="D9"/>
          </w:tcPr>
          <w:p w14:paraId="4DD11EFD"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3.5.1.2 Experiencia</w:t>
            </w:r>
          </w:p>
        </w:tc>
      </w:tr>
      <w:tr w:rsidR="00ED514A" w:rsidRPr="00DE2E5E" w14:paraId="6DCA035A" w14:textId="77777777" w:rsidTr="00A0755E">
        <w:trPr>
          <w:trHeight w:val="20"/>
        </w:trPr>
        <w:tc>
          <w:tcPr>
            <w:tcW w:w="5000" w:type="pct"/>
            <w:gridSpan w:val="8"/>
            <w:shd w:val="clear" w:color="auto" w:fill="D9D9D9" w:themeFill="background1" w:themeFillShade="D9"/>
          </w:tcPr>
          <w:p w14:paraId="1C07AECF" w14:textId="393118F4" w:rsidR="00ED514A" w:rsidRPr="00DE2E5E" w:rsidRDefault="00ED514A"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3.5.1.2.1 Experiencia General</w:t>
            </w:r>
          </w:p>
        </w:tc>
      </w:tr>
      <w:tr w:rsidR="00ED514A" w:rsidRPr="00DE2E5E" w14:paraId="6F1531CC" w14:textId="77777777" w:rsidTr="00A0755E">
        <w:trPr>
          <w:trHeight w:val="20"/>
        </w:trPr>
        <w:tc>
          <w:tcPr>
            <w:tcW w:w="5000" w:type="pct"/>
            <w:gridSpan w:val="8"/>
            <w:shd w:val="clear" w:color="auto" w:fill="auto"/>
          </w:tcPr>
          <w:p w14:paraId="37FFE587" w14:textId="40FFBDE3" w:rsidR="00ED514A" w:rsidRPr="00577F38" w:rsidRDefault="00034874" w:rsidP="00577F38">
            <w:pPr>
              <w:pStyle w:val="TableParagraph"/>
              <w:ind w:right="60"/>
              <w:jc w:val="both"/>
            </w:pPr>
            <w:r>
              <w:rPr>
                <w:bCs/>
                <w:color w:val="000000" w:themeColor="text1"/>
              </w:rPr>
              <w:lastRenderedPageBreak/>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Pr>
                <w:bCs/>
                <w:color w:val="000000" w:themeColor="text1"/>
              </w:rPr>
              <w:t>.</w:t>
            </w:r>
          </w:p>
        </w:tc>
      </w:tr>
      <w:tr w:rsidR="00ED514A" w:rsidRPr="00DE2E5E" w14:paraId="3908A639" w14:textId="77777777" w:rsidTr="00A0755E">
        <w:trPr>
          <w:trHeight w:val="20"/>
        </w:trPr>
        <w:tc>
          <w:tcPr>
            <w:tcW w:w="5000" w:type="pct"/>
            <w:gridSpan w:val="8"/>
            <w:shd w:val="clear" w:color="auto" w:fill="E7E6E6" w:themeFill="background2"/>
          </w:tcPr>
          <w:p w14:paraId="29478D68" w14:textId="1FCE8A24" w:rsidR="00ED514A" w:rsidRPr="000E56F7" w:rsidRDefault="00ED514A" w:rsidP="00ED514A">
            <w:pPr>
              <w:jc w:val="both"/>
              <w:rPr>
                <w:rFonts w:ascii="Arial" w:hAnsi="Arial" w:cs="Arial"/>
                <w:bCs/>
                <w:color w:val="FF0000"/>
                <w:sz w:val="22"/>
                <w:szCs w:val="22"/>
                <w:lang w:eastAsia="es-CO"/>
              </w:rPr>
            </w:pPr>
            <w:r w:rsidRPr="0046558D">
              <w:rPr>
                <w:rFonts w:ascii="Arial" w:hAnsi="Arial" w:cs="Arial"/>
                <w:bCs/>
                <w:sz w:val="22"/>
                <w:szCs w:val="22"/>
                <w:lang w:eastAsia="es-CO"/>
              </w:rPr>
              <w:t xml:space="preserve">3.5.1.2.2 </w:t>
            </w:r>
            <w:r w:rsidR="00497524">
              <w:rPr>
                <w:rFonts w:ascii="Arial" w:hAnsi="Arial" w:cs="Arial"/>
                <w:bCs/>
                <w:sz w:val="22"/>
                <w:szCs w:val="22"/>
                <w:lang w:eastAsia="es-CO"/>
              </w:rPr>
              <w:t>E</w:t>
            </w:r>
            <w:r w:rsidR="00497524" w:rsidRPr="0046558D">
              <w:rPr>
                <w:rFonts w:ascii="Arial" w:hAnsi="Arial" w:cs="Arial"/>
                <w:sz w:val="22"/>
                <w:szCs w:val="22"/>
                <w:lang w:eastAsia="es-CO"/>
              </w:rPr>
              <w:t xml:space="preserve">xperiencia </w:t>
            </w:r>
            <w:r w:rsidR="00497524" w:rsidRPr="0046558D">
              <w:rPr>
                <w:rFonts w:ascii="Arial" w:hAnsi="Arial" w:cs="Arial"/>
                <w:color w:val="000000" w:themeColor="text1"/>
                <w:sz w:val="22"/>
                <w:szCs w:val="22"/>
                <w:lang w:eastAsia="es-CO"/>
              </w:rPr>
              <w:t>específica del proponente</w:t>
            </w:r>
          </w:p>
        </w:tc>
      </w:tr>
      <w:tr w:rsidR="00ED514A" w:rsidRPr="00DE2E5E" w14:paraId="77FDDA61" w14:textId="77777777" w:rsidTr="00A0755E">
        <w:trPr>
          <w:trHeight w:val="20"/>
        </w:trPr>
        <w:tc>
          <w:tcPr>
            <w:tcW w:w="5000" w:type="pct"/>
            <w:gridSpan w:val="8"/>
            <w:shd w:val="clear" w:color="auto" w:fill="auto"/>
          </w:tcPr>
          <w:p w14:paraId="6694DD62" w14:textId="3E434C0B" w:rsidR="00ED514A" w:rsidRPr="00DE2E5E" w:rsidRDefault="00497524" w:rsidP="00ED514A">
            <w:pPr>
              <w:spacing w:before="100" w:beforeAutospacing="1" w:after="100" w:afterAutospacing="1"/>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ED514A" w:rsidRPr="00DE2E5E" w14:paraId="50F30D02" w14:textId="77777777" w:rsidTr="00A0755E">
        <w:trPr>
          <w:trHeight w:val="20"/>
        </w:trPr>
        <w:tc>
          <w:tcPr>
            <w:tcW w:w="5000" w:type="pct"/>
            <w:gridSpan w:val="8"/>
            <w:shd w:val="clear" w:color="auto" w:fill="D9D9D9" w:themeFill="background1" w:themeFillShade="D9"/>
          </w:tcPr>
          <w:p w14:paraId="60AFBD03" w14:textId="77777777" w:rsidR="00ED514A" w:rsidRPr="00DE2E5E" w:rsidRDefault="00ED514A" w:rsidP="00ED514A">
            <w:pPr>
              <w:jc w:val="both"/>
              <w:rPr>
                <w:rFonts w:ascii="Arial" w:hAnsi="Arial" w:cs="Arial"/>
                <w:bCs/>
                <w:color w:val="000000" w:themeColor="text1"/>
                <w:sz w:val="22"/>
                <w:szCs w:val="22"/>
                <w:lang w:eastAsia="es-CO"/>
              </w:rPr>
            </w:pPr>
            <w:r w:rsidRPr="00D06EB7">
              <w:rPr>
                <w:rFonts w:ascii="Arial" w:hAnsi="Arial" w:cs="Arial"/>
                <w:bCs/>
                <w:color w:val="000000" w:themeColor="text1"/>
                <w:sz w:val="22"/>
                <w:szCs w:val="22"/>
                <w:lang w:eastAsia="es-CO"/>
              </w:rPr>
              <w:t>3.5.1.3 Capacidad financiera</w:t>
            </w:r>
          </w:p>
        </w:tc>
      </w:tr>
      <w:tr w:rsidR="00ED514A" w:rsidRPr="00DE2E5E" w14:paraId="1371C111" w14:textId="77777777" w:rsidTr="00A0755E">
        <w:trPr>
          <w:trHeight w:val="20"/>
        </w:trPr>
        <w:tc>
          <w:tcPr>
            <w:tcW w:w="5000" w:type="pct"/>
            <w:gridSpan w:val="8"/>
            <w:shd w:val="clear" w:color="auto" w:fill="auto"/>
          </w:tcPr>
          <w:p w14:paraId="1746D54E" w14:textId="6AB225CA" w:rsidR="00ED514A" w:rsidRPr="00DE2E5E" w:rsidRDefault="00355F06" w:rsidP="00703A80">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ED514A" w:rsidRPr="00DE2E5E" w14:paraId="75E4F5A6" w14:textId="77777777" w:rsidTr="00A0755E">
        <w:trPr>
          <w:trHeight w:val="20"/>
        </w:trPr>
        <w:tc>
          <w:tcPr>
            <w:tcW w:w="5000" w:type="pct"/>
            <w:gridSpan w:val="8"/>
            <w:shd w:val="clear" w:color="auto" w:fill="D9D9D9" w:themeFill="background1" w:themeFillShade="D9"/>
          </w:tcPr>
          <w:p w14:paraId="0E0877B4"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3.5.1.4 Capacidad organizacional</w:t>
            </w:r>
          </w:p>
        </w:tc>
      </w:tr>
      <w:tr w:rsidR="00ED514A" w:rsidRPr="00DE2E5E" w14:paraId="7CFB9C35" w14:textId="77777777" w:rsidTr="00A0755E">
        <w:trPr>
          <w:trHeight w:val="20"/>
        </w:trPr>
        <w:tc>
          <w:tcPr>
            <w:tcW w:w="5000" w:type="pct"/>
            <w:gridSpan w:val="8"/>
            <w:shd w:val="clear" w:color="auto" w:fill="auto"/>
          </w:tcPr>
          <w:p w14:paraId="6BB0E986" w14:textId="4EAF02F2" w:rsidR="00ED514A" w:rsidRPr="00DE2E5E" w:rsidRDefault="00355F06" w:rsidP="00703A80">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497524" w:rsidRPr="00DE2E5E" w14:paraId="64B7675D" w14:textId="77777777" w:rsidTr="00A0755E">
        <w:trPr>
          <w:trHeight w:val="20"/>
        </w:trPr>
        <w:tc>
          <w:tcPr>
            <w:tcW w:w="5000" w:type="pct"/>
            <w:gridSpan w:val="8"/>
            <w:shd w:val="clear" w:color="auto" w:fill="E7E6E6" w:themeFill="background2"/>
          </w:tcPr>
          <w:p w14:paraId="0FA26989" w14:textId="01629704" w:rsidR="00497524" w:rsidRDefault="00497524"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3.5.1.4 Capacidad Técnica</w:t>
            </w:r>
          </w:p>
        </w:tc>
      </w:tr>
      <w:tr w:rsidR="00497524" w:rsidRPr="00DE2E5E" w14:paraId="12321819" w14:textId="77777777" w:rsidTr="00A0755E">
        <w:trPr>
          <w:trHeight w:val="20"/>
        </w:trPr>
        <w:tc>
          <w:tcPr>
            <w:tcW w:w="5000" w:type="pct"/>
            <w:gridSpan w:val="8"/>
            <w:shd w:val="clear" w:color="auto" w:fill="auto"/>
          </w:tcPr>
          <w:p w14:paraId="41FFECF4" w14:textId="40D39B8D" w:rsidR="00497524" w:rsidRDefault="00355F06" w:rsidP="00703A80">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ED514A" w:rsidRPr="00DE2E5E" w14:paraId="546A6C90" w14:textId="77777777" w:rsidTr="00A0755E">
        <w:trPr>
          <w:trHeight w:val="20"/>
        </w:trPr>
        <w:tc>
          <w:tcPr>
            <w:tcW w:w="5000" w:type="pct"/>
            <w:gridSpan w:val="8"/>
            <w:shd w:val="clear" w:color="auto" w:fill="D9D9D9" w:themeFill="background1" w:themeFillShade="D9"/>
          </w:tcPr>
          <w:p w14:paraId="5BA4980F" w14:textId="35685F2B"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3.5.2 Factores de evaluación</w:t>
            </w:r>
          </w:p>
        </w:tc>
      </w:tr>
      <w:tr w:rsidR="00ED514A" w:rsidRPr="00DE2E5E" w14:paraId="7FA6922C" w14:textId="77777777" w:rsidTr="00A0755E">
        <w:trPr>
          <w:trHeight w:val="20"/>
        </w:trPr>
        <w:tc>
          <w:tcPr>
            <w:tcW w:w="5000" w:type="pct"/>
            <w:gridSpan w:val="8"/>
          </w:tcPr>
          <w:p w14:paraId="11D3A67C" w14:textId="4B30C3F4" w:rsidR="00ED514A" w:rsidRPr="00355F06" w:rsidRDefault="00034874" w:rsidP="00034874">
            <w:pPr>
              <w:pStyle w:val="TableParagraph"/>
              <w:ind w:right="60"/>
              <w:jc w:val="both"/>
            </w:pPr>
            <w:r>
              <w:rPr>
                <w:bCs/>
                <w:color w:val="000000" w:themeColor="text1"/>
              </w:rPr>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sidR="00803CCA">
              <w:rPr>
                <w:bCs/>
                <w:color w:val="000000" w:themeColor="text1"/>
              </w:rPr>
              <w:t xml:space="preserve">; </w:t>
            </w:r>
            <w:r w:rsidR="00803CCA" w:rsidRPr="00803CCA">
              <w:rPr>
                <w:b/>
                <w:color w:val="000000" w:themeColor="text1"/>
                <w:u w:val="single"/>
              </w:rPr>
              <w:t xml:space="preserve">teniendo en cuenta que para compras estimadas superiores a los 270 mil dólares en los Lotes de compraventa, la Entidad Compradora puede realizar una </w:t>
            </w:r>
            <w:r w:rsidR="00577F38">
              <w:rPr>
                <w:b/>
                <w:color w:val="000000" w:themeColor="text1"/>
                <w:u w:val="single"/>
              </w:rPr>
              <w:t>c</w:t>
            </w:r>
            <w:r w:rsidR="00803CCA" w:rsidRPr="00803CCA">
              <w:rPr>
                <w:b/>
                <w:color w:val="000000" w:themeColor="text1"/>
                <w:u w:val="single"/>
              </w:rPr>
              <w:t>olocación de máximo tres (3) órdenes de compra por evento de cotización a tres (3) proveedores diferentes que hayan cotizado el menor precio con diferente marca de ETP.</w:t>
            </w:r>
          </w:p>
        </w:tc>
      </w:tr>
      <w:tr w:rsidR="00ED514A" w:rsidRPr="00DE2E5E" w14:paraId="7CC7AC6C" w14:textId="77777777" w:rsidTr="00A0755E">
        <w:trPr>
          <w:trHeight w:val="20"/>
        </w:trPr>
        <w:tc>
          <w:tcPr>
            <w:tcW w:w="5000" w:type="pct"/>
            <w:gridSpan w:val="8"/>
            <w:shd w:val="clear" w:color="auto" w:fill="D9D9D9" w:themeFill="background1" w:themeFillShade="D9"/>
          </w:tcPr>
          <w:p w14:paraId="3442ABDA"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3.5.3 Reglas de desempate de ofertas</w:t>
            </w:r>
          </w:p>
        </w:tc>
      </w:tr>
      <w:tr w:rsidR="00ED514A" w:rsidRPr="00DE2E5E" w14:paraId="013450D9" w14:textId="77777777" w:rsidTr="00A0755E">
        <w:trPr>
          <w:trHeight w:val="20"/>
        </w:trPr>
        <w:tc>
          <w:tcPr>
            <w:tcW w:w="5000" w:type="pct"/>
            <w:gridSpan w:val="8"/>
          </w:tcPr>
          <w:p w14:paraId="132EB076" w14:textId="23F803C6" w:rsidR="00ED514A" w:rsidRPr="00355F06" w:rsidRDefault="00034874" w:rsidP="00034874">
            <w:pPr>
              <w:pStyle w:val="TableParagraph"/>
              <w:ind w:right="60"/>
              <w:jc w:val="both"/>
            </w:pPr>
            <w:r>
              <w:rPr>
                <w:bCs/>
                <w:color w:val="000000" w:themeColor="text1"/>
              </w:rPr>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Pr>
                <w:bCs/>
                <w:color w:val="000000" w:themeColor="text1"/>
              </w:rPr>
              <w:t>.</w:t>
            </w:r>
          </w:p>
        </w:tc>
      </w:tr>
      <w:tr w:rsidR="00ED514A" w:rsidRPr="00DE2E5E" w14:paraId="72DBE627" w14:textId="77777777" w:rsidTr="00A0755E">
        <w:trPr>
          <w:trHeight w:val="20"/>
        </w:trPr>
        <w:tc>
          <w:tcPr>
            <w:tcW w:w="5000" w:type="pct"/>
            <w:gridSpan w:val="8"/>
            <w:shd w:val="clear" w:color="auto" w:fill="D9D9D9" w:themeFill="background1" w:themeFillShade="D9"/>
          </w:tcPr>
          <w:p w14:paraId="4F0E4E3A" w14:textId="1B8291D3"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t>3.6 ANÁLISIS DE RIESGOS Y FORMA</w:t>
            </w:r>
            <w:r w:rsidR="0053128F">
              <w:rPr>
                <w:rFonts w:ascii="Arial" w:hAnsi="Arial" w:cs="Arial"/>
                <w:bCs/>
                <w:color w:val="000000" w:themeColor="text1"/>
                <w:sz w:val="22"/>
                <w:szCs w:val="22"/>
                <w:lang w:eastAsia="es-CO"/>
              </w:rPr>
              <w:t>S</w:t>
            </w:r>
            <w:r w:rsidRPr="00DE2E5E">
              <w:rPr>
                <w:rFonts w:ascii="Arial" w:hAnsi="Arial" w:cs="Arial"/>
                <w:bCs/>
                <w:color w:val="000000" w:themeColor="text1"/>
                <w:sz w:val="22"/>
                <w:szCs w:val="22"/>
                <w:lang w:eastAsia="es-CO"/>
              </w:rPr>
              <w:t xml:space="preserve"> DE MITIGARLO</w:t>
            </w:r>
          </w:p>
        </w:tc>
      </w:tr>
      <w:tr w:rsidR="00ED514A" w:rsidRPr="00DE2E5E" w14:paraId="7DD4C888" w14:textId="77777777" w:rsidTr="00A0755E">
        <w:trPr>
          <w:trHeight w:val="20"/>
        </w:trPr>
        <w:tc>
          <w:tcPr>
            <w:tcW w:w="5000" w:type="pct"/>
            <w:gridSpan w:val="8"/>
          </w:tcPr>
          <w:p w14:paraId="772FBF8F" w14:textId="3ECDB93B" w:rsidR="00076877" w:rsidRPr="00355F06" w:rsidRDefault="00034874" w:rsidP="00034874">
            <w:pPr>
              <w:pStyle w:val="TableParagraph"/>
              <w:ind w:right="60"/>
              <w:jc w:val="both"/>
            </w:pPr>
            <w:r>
              <w:rPr>
                <w:bCs/>
                <w:color w:val="000000" w:themeColor="text1"/>
              </w:rPr>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Pr>
                <w:bCs/>
                <w:color w:val="000000" w:themeColor="text1"/>
              </w:rPr>
              <w:t>.</w:t>
            </w:r>
          </w:p>
        </w:tc>
      </w:tr>
      <w:tr w:rsidR="00ED514A" w:rsidRPr="00DE2E5E" w14:paraId="05CDFE26" w14:textId="77777777" w:rsidTr="00A0755E">
        <w:trPr>
          <w:trHeight w:val="20"/>
        </w:trPr>
        <w:tc>
          <w:tcPr>
            <w:tcW w:w="5000" w:type="pct"/>
            <w:gridSpan w:val="8"/>
            <w:shd w:val="clear" w:color="auto" w:fill="D9D9D9" w:themeFill="background1" w:themeFillShade="D9"/>
          </w:tcPr>
          <w:p w14:paraId="671E05B6"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bCs/>
                <w:color w:val="000000" w:themeColor="text1"/>
                <w:sz w:val="22"/>
                <w:szCs w:val="22"/>
                <w:lang w:eastAsia="es-CO"/>
              </w:rPr>
              <w:t>3.7 GARANTÍAS EXIGIDAS EN EL PROCESO DE CONTRATACIÓN</w:t>
            </w:r>
          </w:p>
        </w:tc>
      </w:tr>
      <w:tr w:rsidR="00ED514A" w:rsidRPr="00DE2E5E" w14:paraId="4F9F6AFE" w14:textId="77777777" w:rsidTr="00A0755E">
        <w:trPr>
          <w:trHeight w:val="20"/>
        </w:trPr>
        <w:tc>
          <w:tcPr>
            <w:tcW w:w="5000" w:type="pct"/>
            <w:gridSpan w:val="8"/>
            <w:shd w:val="clear" w:color="auto" w:fill="D9D9D9" w:themeFill="background1" w:themeFillShade="D9"/>
          </w:tcPr>
          <w:p w14:paraId="4A9BA1EA" w14:textId="3E75FD49"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 xml:space="preserve">3.7.1 Garantía de Seriedad de la Oferta </w:t>
            </w:r>
          </w:p>
        </w:tc>
      </w:tr>
      <w:tr w:rsidR="00ED514A" w:rsidRPr="00DE2E5E" w14:paraId="3B145379" w14:textId="77777777" w:rsidTr="00A0755E">
        <w:trPr>
          <w:trHeight w:val="20"/>
        </w:trPr>
        <w:tc>
          <w:tcPr>
            <w:tcW w:w="5000" w:type="pct"/>
            <w:gridSpan w:val="8"/>
            <w:tcBorders>
              <w:top w:val="single" w:sz="2" w:space="0" w:color="auto"/>
              <w:left w:val="single" w:sz="2" w:space="0" w:color="auto"/>
              <w:bottom w:val="single" w:sz="2" w:space="0" w:color="auto"/>
              <w:right w:val="single" w:sz="2" w:space="0" w:color="auto"/>
            </w:tcBorders>
            <w:shd w:val="clear" w:color="auto" w:fill="auto"/>
          </w:tcPr>
          <w:p w14:paraId="53067DC8" w14:textId="4B40B909" w:rsidR="00ED514A" w:rsidRPr="00DE2E5E" w:rsidRDefault="00703A80" w:rsidP="00ED514A">
            <w:pPr>
              <w:jc w:val="both"/>
              <w:rPr>
                <w:rFonts w:ascii="Arial" w:hAnsi="Arial" w:cs="Arial"/>
                <w:bCs/>
                <w:color w:val="000000" w:themeColor="text1"/>
                <w:sz w:val="22"/>
                <w:szCs w:val="22"/>
                <w:lang w:eastAsia="es-CO"/>
              </w:rPr>
            </w:pPr>
            <w:r>
              <w:rPr>
                <w:rFonts w:ascii="Arial" w:hAnsi="Arial" w:cs="Arial"/>
                <w:bCs/>
                <w:color w:val="000000" w:themeColor="text1"/>
                <w:sz w:val="22"/>
                <w:szCs w:val="22"/>
                <w:lang w:eastAsia="es-CO"/>
              </w:rPr>
              <w:t>N/A</w:t>
            </w:r>
          </w:p>
        </w:tc>
      </w:tr>
      <w:tr w:rsidR="00ED514A" w:rsidRPr="00DE2E5E" w14:paraId="5F696399" w14:textId="77777777" w:rsidTr="00A0755E">
        <w:trPr>
          <w:trHeight w:val="20"/>
        </w:trPr>
        <w:tc>
          <w:tcPr>
            <w:tcW w:w="5000" w:type="pct"/>
            <w:gridSpan w:val="8"/>
            <w:shd w:val="clear" w:color="auto" w:fill="D9D9D9" w:themeFill="background1" w:themeFillShade="D9"/>
          </w:tcPr>
          <w:p w14:paraId="15D31F6D"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3.7.2 Análisis de garantías y amparos durante la ejecución del contrato</w:t>
            </w:r>
          </w:p>
        </w:tc>
      </w:tr>
      <w:tr w:rsidR="00ED514A" w:rsidRPr="00DE2E5E" w14:paraId="57E5AD3C" w14:textId="77777777" w:rsidTr="00A0755E">
        <w:trPr>
          <w:trHeight w:val="20"/>
        </w:trPr>
        <w:tc>
          <w:tcPr>
            <w:tcW w:w="5000" w:type="pct"/>
            <w:gridSpan w:val="8"/>
          </w:tcPr>
          <w:p w14:paraId="09608BF3" w14:textId="2D7E4853" w:rsidR="00ED514A" w:rsidRPr="00355F06" w:rsidRDefault="00034874" w:rsidP="00034874">
            <w:pPr>
              <w:pStyle w:val="TableParagraph"/>
              <w:ind w:right="60"/>
              <w:jc w:val="both"/>
            </w:pPr>
            <w:r>
              <w:rPr>
                <w:bCs/>
                <w:color w:val="000000" w:themeColor="text1"/>
              </w:rPr>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Pr>
                <w:bCs/>
                <w:color w:val="000000" w:themeColor="text1"/>
              </w:rPr>
              <w:t>.</w:t>
            </w:r>
          </w:p>
        </w:tc>
      </w:tr>
      <w:tr w:rsidR="00ED514A" w:rsidRPr="00DE2E5E" w14:paraId="5B591D5B" w14:textId="77777777" w:rsidTr="00A0755E">
        <w:trPr>
          <w:trHeight w:val="20"/>
        </w:trPr>
        <w:tc>
          <w:tcPr>
            <w:tcW w:w="5000" w:type="pct"/>
            <w:gridSpan w:val="8"/>
            <w:shd w:val="clear" w:color="auto" w:fill="D9D9D9" w:themeFill="background1" w:themeFillShade="D9"/>
            <w:vAlign w:val="center"/>
          </w:tcPr>
          <w:p w14:paraId="2133CD56"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bCs/>
                <w:color w:val="000000" w:themeColor="text1"/>
                <w:sz w:val="22"/>
                <w:szCs w:val="22"/>
                <w:lang w:eastAsia="es-CO"/>
              </w:rPr>
              <w:t>3.8. COBERTURA DE ACUERDOS COMERCIALES</w:t>
            </w:r>
          </w:p>
        </w:tc>
      </w:tr>
      <w:tr w:rsidR="00ED514A" w:rsidRPr="00DE2E5E" w14:paraId="52B64913" w14:textId="77777777" w:rsidTr="00A0755E">
        <w:trPr>
          <w:trHeight w:val="20"/>
        </w:trPr>
        <w:tc>
          <w:tcPr>
            <w:tcW w:w="5000" w:type="pct"/>
            <w:gridSpan w:val="8"/>
            <w:vAlign w:val="center"/>
          </w:tcPr>
          <w:p w14:paraId="201B4F1A" w14:textId="228ECB6A" w:rsidR="00ED514A" w:rsidRPr="00355F06" w:rsidRDefault="00034874" w:rsidP="00034874">
            <w:pPr>
              <w:pStyle w:val="TableParagraph"/>
              <w:ind w:right="60"/>
              <w:jc w:val="both"/>
            </w:pPr>
            <w:r>
              <w:rPr>
                <w:bCs/>
                <w:color w:val="000000" w:themeColor="text1"/>
              </w:rPr>
              <w:t>L</w:t>
            </w:r>
            <w:r w:rsidRPr="00703A80">
              <w:rPr>
                <w:bCs/>
                <w:color w:val="000000" w:themeColor="text1"/>
              </w:rPr>
              <w:t>a entidad se adhiere al Acuerdo Marco de Precios de Compra o alquiler de Equipos Tecnológicos y Periféricos</w:t>
            </w:r>
            <w:r>
              <w:rPr>
                <w:bCs/>
                <w:color w:val="000000" w:themeColor="text1"/>
              </w:rPr>
              <w:t xml:space="preserve"> </w:t>
            </w:r>
            <w:r w:rsidRPr="00034874">
              <w:rPr>
                <w:bCs/>
                <w:color w:val="000000" w:themeColor="text1"/>
              </w:rPr>
              <w:t>CCE-280-AMP-2021</w:t>
            </w:r>
            <w:r>
              <w:rPr>
                <w:bCs/>
                <w:color w:val="000000" w:themeColor="text1"/>
              </w:rPr>
              <w:t>.</w:t>
            </w:r>
          </w:p>
        </w:tc>
      </w:tr>
      <w:tr w:rsidR="00ED514A" w:rsidRPr="00DE2E5E" w14:paraId="3FA3AD53" w14:textId="77777777" w:rsidTr="00A0755E">
        <w:trPr>
          <w:trHeight w:val="20"/>
        </w:trPr>
        <w:tc>
          <w:tcPr>
            <w:tcW w:w="5000" w:type="pct"/>
            <w:gridSpan w:val="8"/>
            <w:shd w:val="clear" w:color="auto" w:fill="D9D9D9" w:themeFill="background1" w:themeFillShade="D9"/>
          </w:tcPr>
          <w:p w14:paraId="361E3352"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3.9. SUPERVISIÓN DEL CONTRATO</w:t>
            </w:r>
          </w:p>
        </w:tc>
      </w:tr>
      <w:tr w:rsidR="00555D97" w:rsidRPr="00DE2E5E" w14:paraId="171BA00C" w14:textId="77777777" w:rsidTr="00A0755E">
        <w:trPr>
          <w:trHeight w:val="20"/>
        </w:trPr>
        <w:tc>
          <w:tcPr>
            <w:tcW w:w="1748" w:type="pct"/>
            <w:gridSpan w:val="2"/>
            <w:shd w:val="clear" w:color="auto" w:fill="auto"/>
            <w:vAlign w:val="center"/>
          </w:tcPr>
          <w:p w14:paraId="053D2F82"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Nombre</w:t>
            </w:r>
          </w:p>
        </w:tc>
        <w:tc>
          <w:tcPr>
            <w:tcW w:w="3252" w:type="pct"/>
            <w:gridSpan w:val="6"/>
            <w:vAlign w:val="center"/>
          </w:tcPr>
          <w:p w14:paraId="1754465A" w14:textId="47FD91DC" w:rsidR="00ED514A" w:rsidRPr="00DE2E5E" w:rsidRDefault="00703A80" w:rsidP="00ED514A">
            <w:pPr>
              <w:jc w:val="both"/>
              <w:rPr>
                <w:rFonts w:ascii="Arial" w:hAnsi="Arial" w:cs="Arial"/>
                <w:color w:val="000000" w:themeColor="text1"/>
                <w:sz w:val="22"/>
                <w:szCs w:val="22"/>
                <w:lang w:eastAsia="es-CO"/>
              </w:rPr>
            </w:pPr>
            <w:r>
              <w:rPr>
                <w:rFonts w:ascii="Arial" w:hAnsi="Arial" w:cs="Arial"/>
                <w:color w:val="000000" w:themeColor="text1"/>
                <w:sz w:val="22"/>
                <w:szCs w:val="22"/>
              </w:rPr>
              <w:t>LUIS ORLANDO ROJAS NIÑO</w:t>
            </w:r>
          </w:p>
        </w:tc>
      </w:tr>
      <w:tr w:rsidR="00555D97" w:rsidRPr="00DE2E5E" w14:paraId="1E018788" w14:textId="77777777" w:rsidTr="00A0755E">
        <w:trPr>
          <w:trHeight w:val="20"/>
        </w:trPr>
        <w:tc>
          <w:tcPr>
            <w:tcW w:w="1748" w:type="pct"/>
            <w:gridSpan w:val="2"/>
            <w:shd w:val="clear" w:color="auto" w:fill="auto"/>
            <w:vAlign w:val="center"/>
          </w:tcPr>
          <w:p w14:paraId="19D7AC6D" w14:textId="1EB48E2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 Cédula </w:t>
            </w:r>
          </w:p>
        </w:tc>
        <w:tc>
          <w:tcPr>
            <w:tcW w:w="3252" w:type="pct"/>
            <w:gridSpan w:val="6"/>
            <w:vAlign w:val="center"/>
          </w:tcPr>
          <w:p w14:paraId="01FE90B1" w14:textId="77777777" w:rsidR="00ED514A" w:rsidRPr="00DE2E5E" w:rsidRDefault="00ED514A" w:rsidP="00ED514A">
            <w:pPr>
              <w:jc w:val="both"/>
              <w:rPr>
                <w:rFonts w:ascii="Arial" w:hAnsi="Arial" w:cs="Arial"/>
                <w:color w:val="000000" w:themeColor="text1"/>
                <w:sz w:val="22"/>
                <w:szCs w:val="22"/>
                <w:lang w:eastAsia="es-CO"/>
              </w:rPr>
            </w:pPr>
          </w:p>
        </w:tc>
      </w:tr>
      <w:tr w:rsidR="00555D97" w:rsidRPr="00DE2E5E" w14:paraId="235E76B4" w14:textId="77777777" w:rsidTr="00A0755E">
        <w:trPr>
          <w:trHeight w:val="20"/>
        </w:trPr>
        <w:tc>
          <w:tcPr>
            <w:tcW w:w="1748" w:type="pct"/>
            <w:gridSpan w:val="2"/>
            <w:shd w:val="clear" w:color="auto" w:fill="auto"/>
            <w:vAlign w:val="center"/>
          </w:tcPr>
          <w:p w14:paraId="3BB92CD9"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lastRenderedPageBreak/>
              <w:t xml:space="preserve">Cargo </w:t>
            </w:r>
          </w:p>
        </w:tc>
        <w:tc>
          <w:tcPr>
            <w:tcW w:w="3252" w:type="pct"/>
            <w:gridSpan w:val="6"/>
            <w:vAlign w:val="center"/>
          </w:tcPr>
          <w:p w14:paraId="49FA5367" w14:textId="01379A9D" w:rsidR="00ED514A" w:rsidRPr="00DE2E5E" w:rsidRDefault="001743F2"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Profesional Universitario</w:t>
            </w:r>
            <w:r w:rsidR="00355F06">
              <w:rPr>
                <w:rFonts w:ascii="Arial" w:hAnsi="Arial" w:cs="Arial"/>
                <w:color w:val="000000" w:themeColor="text1"/>
                <w:sz w:val="22"/>
                <w:szCs w:val="22"/>
                <w:lang w:eastAsia="es-CO"/>
              </w:rPr>
              <w:t xml:space="preserve"> G-11</w:t>
            </w:r>
          </w:p>
        </w:tc>
      </w:tr>
      <w:tr w:rsidR="00555D97" w:rsidRPr="00DE2E5E" w14:paraId="08C1EE68" w14:textId="77777777" w:rsidTr="00A0755E">
        <w:trPr>
          <w:trHeight w:val="20"/>
        </w:trPr>
        <w:tc>
          <w:tcPr>
            <w:tcW w:w="1748" w:type="pct"/>
            <w:gridSpan w:val="2"/>
            <w:shd w:val="clear" w:color="auto" w:fill="auto"/>
            <w:vAlign w:val="center"/>
          </w:tcPr>
          <w:p w14:paraId="79FC9A86"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 xml:space="preserve">Dependencia </w:t>
            </w:r>
          </w:p>
        </w:tc>
        <w:tc>
          <w:tcPr>
            <w:tcW w:w="3252" w:type="pct"/>
            <w:gridSpan w:val="6"/>
          </w:tcPr>
          <w:p w14:paraId="6AC0FD4A" w14:textId="2201E9EE" w:rsidR="00ED514A" w:rsidRPr="00DE2E5E" w:rsidRDefault="00803CC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Área</w:t>
            </w:r>
            <w:r w:rsidR="00076877">
              <w:rPr>
                <w:rFonts w:ascii="Arial" w:hAnsi="Arial" w:cs="Arial"/>
                <w:color w:val="000000" w:themeColor="text1"/>
                <w:sz w:val="22"/>
                <w:szCs w:val="22"/>
                <w:lang w:eastAsia="es-CO"/>
              </w:rPr>
              <w:t xml:space="preserve"> </w:t>
            </w:r>
            <w:r w:rsidR="00193168">
              <w:rPr>
                <w:rFonts w:ascii="Arial" w:hAnsi="Arial" w:cs="Arial"/>
                <w:color w:val="000000" w:themeColor="text1"/>
                <w:sz w:val="22"/>
                <w:szCs w:val="22"/>
                <w:lang w:eastAsia="es-CO"/>
              </w:rPr>
              <w:t>Apoyo Tecnológico</w:t>
            </w:r>
          </w:p>
        </w:tc>
      </w:tr>
      <w:tr w:rsidR="00ED514A" w:rsidRPr="00DE2E5E" w14:paraId="45B73DF3" w14:textId="77777777" w:rsidTr="00A0755E">
        <w:trPr>
          <w:trHeight w:val="20"/>
        </w:trPr>
        <w:tc>
          <w:tcPr>
            <w:tcW w:w="5000" w:type="pct"/>
            <w:gridSpan w:val="8"/>
            <w:shd w:val="clear" w:color="auto" w:fill="D9D9D9" w:themeFill="background1" w:themeFillShade="D9"/>
          </w:tcPr>
          <w:p w14:paraId="12E3BC30" w14:textId="115C9314"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 xml:space="preserve">3.9.1 Necesidad de </w:t>
            </w:r>
            <w:r>
              <w:rPr>
                <w:rFonts w:ascii="Arial" w:hAnsi="Arial" w:cs="Arial"/>
                <w:color w:val="000000" w:themeColor="text1"/>
                <w:sz w:val="22"/>
                <w:szCs w:val="22"/>
                <w:lang w:eastAsia="es-CO"/>
              </w:rPr>
              <w:t xml:space="preserve"> interventor</w:t>
            </w:r>
            <w:r w:rsidRPr="00DE2E5E">
              <w:rPr>
                <w:rFonts w:ascii="Arial" w:hAnsi="Arial" w:cs="Arial"/>
                <w:color w:val="000000" w:themeColor="text1"/>
                <w:sz w:val="22"/>
                <w:szCs w:val="22"/>
                <w:lang w:eastAsia="es-CO"/>
              </w:rPr>
              <w:t>ía (cuando se requiera)</w:t>
            </w:r>
          </w:p>
        </w:tc>
      </w:tr>
      <w:tr w:rsidR="00ED514A" w:rsidRPr="00DE2E5E" w14:paraId="5638AF93" w14:textId="77777777" w:rsidTr="00A0755E">
        <w:trPr>
          <w:trHeight w:val="20"/>
        </w:trPr>
        <w:tc>
          <w:tcPr>
            <w:tcW w:w="5000" w:type="pct"/>
            <w:gridSpan w:val="8"/>
            <w:shd w:val="clear" w:color="auto" w:fill="auto"/>
          </w:tcPr>
          <w:p w14:paraId="21D07C2E" w14:textId="77777777" w:rsidR="00ED514A" w:rsidRPr="00DE2E5E" w:rsidRDefault="00ED514A" w:rsidP="00ED514A">
            <w:pPr>
              <w:jc w:val="both"/>
              <w:rPr>
                <w:rFonts w:ascii="Arial" w:hAnsi="Arial" w:cs="Arial"/>
                <w:bCs/>
                <w:color w:val="000000" w:themeColor="text1"/>
                <w:sz w:val="22"/>
                <w:szCs w:val="22"/>
                <w:lang w:eastAsia="es-CO"/>
              </w:rPr>
            </w:pPr>
          </w:p>
        </w:tc>
      </w:tr>
      <w:tr w:rsidR="00ED514A" w:rsidRPr="00DE2E5E" w14:paraId="4323C5F1" w14:textId="77777777" w:rsidTr="00A0755E">
        <w:trPr>
          <w:trHeight w:val="20"/>
        </w:trPr>
        <w:tc>
          <w:tcPr>
            <w:tcW w:w="5000" w:type="pct"/>
            <w:gridSpan w:val="8"/>
            <w:shd w:val="clear" w:color="auto" w:fill="D9D9D9" w:themeFill="background1" w:themeFillShade="D9"/>
          </w:tcPr>
          <w:p w14:paraId="57B48373"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 xml:space="preserve">3.9.2 Supervisión técnica del contrato en los proyectos de inversión a cargo de las unidades del Consejo Superior de la Judicatura (Artículo 9 </w:t>
            </w:r>
            <w:r w:rsidRPr="00DE2E5E">
              <w:rPr>
                <w:rFonts w:ascii="Arial" w:hAnsi="Arial" w:cs="Arial"/>
                <w:sz w:val="22"/>
                <w:szCs w:val="22"/>
              </w:rPr>
              <w:t>del Acuerdo PCSJA19-11339 de 2019)</w:t>
            </w:r>
          </w:p>
        </w:tc>
      </w:tr>
      <w:tr w:rsidR="00555D97" w:rsidRPr="00DE2E5E" w14:paraId="0DB6EF39" w14:textId="77777777" w:rsidTr="00A0755E">
        <w:trPr>
          <w:trHeight w:val="20"/>
        </w:trPr>
        <w:tc>
          <w:tcPr>
            <w:tcW w:w="1748" w:type="pct"/>
            <w:gridSpan w:val="2"/>
            <w:shd w:val="clear" w:color="auto" w:fill="auto"/>
            <w:vAlign w:val="center"/>
          </w:tcPr>
          <w:p w14:paraId="4E6D8F5C"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Nombre unidad del CSJ</w:t>
            </w:r>
          </w:p>
        </w:tc>
        <w:tc>
          <w:tcPr>
            <w:tcW w:w="3252" w:type="pct"/>
            <w:gridSpan w:val="6"/>
            <w:vAlign w:val="center"/>
          </w:tcPr>
          <w:p w14:paraId="5C2189F9" w14:textId="72D9927C"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N/A</w:t>
            </w:r>
          </w:p>
        </w:tc>
      </w:tr>
      <w:tr w:rsidR="00555D97" w:rsidRPr="00DE2E5E" w14:paraId="4E0AF7E2" w14:textId="77777777" w:rsidTr="00A0755E">
        <w:trPr>
          <w:trHeight w:val="20"/>
        </w:trPr>
        <w:tc>
          <w:tcPr>
            <w:tcW w:w="1748" w:type="pct"/>
            <w:gridSpan w:val="2"/>
            <w:shd w:val="clear" w:color="auto" w:fill="auto"/>
            <w:vAlign w:val="center"/>
          </w:tcPr>
          <w:p w14:paraId="3E042869"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Nombre del empleado </w:t>
            </w:r>
          </w:p>
        </w:tc>
        <w:tc>
          <w:tcPr>
            <w:tcW w:w="3252" w:type="pct"/>
            <w:gridSpan w:val="6"/>
            <w:vAlign w:val="center"/>
          </w:tcPr>
          <w:p w14:paraId="408F21A8" w14:textId="3B2CBA0C" w:rsidR="00ED514A" w:rsidRPr="00DE2E5E" w:rsidRDefault="00ED514A" w:rsidP="00ED514A">
            <w:pPr>
              <w:jc w:val="both"/>
              <w:rPr>
                <w:rFonts w:ascii="Arial" w:hAnsi="Arial" w:cs="Arial"/>
                <w:color w:val="000000" w:themeColor="text1"/>
                <w:sz w:val="22"/>
                <w:szCs w:val="22"/>
                <w:lang w:eastAsia="es-CO"/>
              </w:rPr>
            </w:pPr>
          </w:p>
        </w:tc>
      </w:tr>
      <w:tr w:rsidR="00555D97" w:rsidRPr="00DE2E5E" w14:paraId="0C856684" w14:textId="77777777" w:rsidTr="00A0755E">
        <w:trPr>
          <w:trHeight w:val="20"/>
        </w:trPr>
        <w:tc>
          <w:tcPr>
            <w:tcW w:w="1748" w:type="pct"/>
            <w:gridSpan w:val="2"/>
            <w:shd w:val="clear" w:color="auto" w:fill="auto"/>
            <w:vAlign w:val="center"/>
          </w:tcPr>
          <w:p w14:paraId="15D46861" w14:textId="10A3F480"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No. Cédula </w:t>
            </w:r>
          </w:p>
        </w:tc>
        <w:tc>
          <w:tcPr>
            <w:tcW w:w="3252" w:type="pct"/>
            <w:gridSpan w:val="6"/>
            <w:vAlign w:val="center"/>
          </w:tcPr>
          <w:p w14:paraId="10B50B76" w14:textId="3DEA1F06" w:rsidR="00ED514A" w:rsidRPr="00DE2E5E" w:rsidRDefault="00ED514A" w:rsidP="00ED514A">
            <w:pPr>
              <w:jc w:val="both"/>
              <w:rPr>
                <w:rFonts w:ascii="Arial" w:hAnsi="Arial" w:cs="Arial"/>
                <w:color w:val="000000" w:themeColor="text1"/>
                <w:sz w:val="22"/>
                <w:szCs w:val="22"/>
                <w:lang w:eastAsia="es-CO"/>
              </w:rPr>
            </w:pPr>
          </w:p>
        </w:tc>
      </w:tr>
      <w:tr w:rsidR="00555D97" w:rsidRPr="00DE2E5E" w14:paraId="07EE8077" w14:textId="77777777" w:rsidTr="00A0755E">
        <w:trPr>
          <w:trHeight w:val="20"/>
        </w:trPr>
        <w:tc>
          <w:tcPr>
            <w:tcW w:w="1748" w:type="pct"/>
            <w:gridSpan w:val="2"/>
            <w:shd w:val="clear" w:color="auto" w:fill="auto"/>
            <w:vAlign w:val="center"/>
          </w:tcPr>
          <w:p w14:paraId="74BA95B7"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 xml:space="preserve">Cargo </w:t>
            </w:r>
          </w:p>
        </w:tc>
        <w:tc>
          <w:tcPr>
            <w:tcW w:w="3252" w:type="pct"/>
            <w:gridSpan w:val="6"/>
            <w:vAlign w:val="center"/>
          </w:tcPr>
          <w:p w14:paraId="350E7D6D" w14:textId="59B4F9A7" w:rsidR="00ED514A" w:rsidRPr="00DE2E5E" w:rsidRDefault="00ED514A" w:rsidP="00ED514A">
            <w:pPr>
              <w:jc w:val="both"/>
              <w:rPr>
                <w:rFonts w:ascii="Arial" w:hAnsi="Arial" w:cs="Arial"/>
                <w:color w:val="000000" w:themeColor="text1"/>
                <w:sz w:val="22"/>
                <w:szCs w:val="22"/>
                <w:lang w:eastAsia="es-CO"/>
              </w:rPr>
            </w:pPr>
          </w:p>
        </w:tc>
      </w:tr>
      <w:tr w:rsidR="00555D97" w:rsidRPr="00DE2E5E" w14:paraId="29D974E7" w14:textId="77777777" w:rsidTr="00A0755E">
        <w:trPr>
          <w:trHeight w:val="20"/>
        </w:trPr>
        <w:tc>
          <w:tcPr>
            <w:tcW w:w="1748" w:type="pct"/>
            <w:gridSpan w:val="2"/>
            <w:shd w:val="clear" w:color="auto" w:fill="auto"/>
            <w:vAlign w:val="center"/>
          </w:tcPr>
          <w:p w14:paraId="63C2FBBE"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 xml:space="preserve">Dependencia </w:t>
            </w:r>
          </w:p>
        </w:tc>
        <w:tc>
          <w:tcPr>
            <w:tcW w:w="3252" w:type="pct"/>
            <w:gridSpan w:val="6"/>
          </w:tcPr>
          <w:p w14:paraId="4A408FCC" w14:textId="0EDA58A8" w:rsidR="00ED514A" w:rsidRPr="00DE2E5E" w:rsidRDefault="00ED514A" w:rsidP="00ED514A">
            <w:pPr>
              <w:jc w:val="both"/>
              <w:rPr>
                <w:rFonts w:ascii="Arial" w:hAnsi="Arial" w:cs="Arial"/>
                <w:color w:val="000000" w:themeColor="text1"/>
                <w:sz w:val="22"/>
                <w:szCs w:val="22"/>
                <w:lang w:eastAsia="es-CO"/>
              </w:rPr>
            </w:pPr>
          </w:p>
        </w:tc>
      </w:tr>
      <w:tr w:rsidR="00ED514A" w:rsidRPr="00DE2E5E" w14:paraId="797DB2A1" w14:textId="77777777" w:rsidTr="00A0755E">
        <w:trPr>
          <w:trHeight w:val="20"/>
        </w:trPr>
        <w:tc>
          <w:tcPr>
            <w:tcW w:w="5000" w:type="pct"/>
            <w:gridSpan w:val="8"/>
            <w:shd w:val="clear" w:color="auto" w:fill="D9D9D9" w:themeFill="background1" w:themeFillShade="D9"/>
            <w:vAlign w:val="center"/>
          </w:tcPr>
          <w:p w14:paraId="16669C0F" w14:textId="77777777" w:rsidR="00ED514A" w:rsidRPr="00DE2E5E" w:rsidRDefault="00ED514A" w:rsidP="00ED514A">
            <w:pPr>
              <w:jc w:val="both"/>
              <w:rPr>
                <w:rFonts w:ascii="Arial" w:hAnsi="Arial" w:cs="Arial"/>
                <w:color w:val="000000" w:themeColor="text1"/>
                <w:sz w:val="22"/>
                <w:szCs w:val="22"/>
                <w:lang w:eastAsia="es-CO"/>
              </w:rPr>
            </w:pPr>
            <w:r w:rsidRPr="00DE2E5E">
              <w:rPr>
                <w:rFonts w:ascii="Arial" w:hAnsi="Arial" w:cs="Arial"/>
                <w:color w:val="000000" w:themeColor="text1"/>
                <w:sz w:val="22"/>
                <w:szCs w:val="22"/>
                <w:lang w:eastAsia="es-CO"/>
              </w:rPr>
              <w:t>3.10 PLAZO Y LUGAR DE EJECUCIÓN DEL CONTRATO</w:t>
            </w:r>
          </w:p>
        </w:tc>
      </w:tr>
      <w:tr w:rsidR="00555D97" w:rsidRPr="00DE2E5E" w14:paraId="568AC36D" w14:textId="77777777" w:rsidTr="00A0755E">
        <w:trPr>
          <w:trHeight w:val="20"/>
        </w:trPr>
        <w:tc>
          <w:tcPr>
            <w:tcW w:w="1748" w:type="pct"/>
            <w:gridSpan w:val="2"/>
            <w:shd w:val="clear" w:color="auto" w:fill="auto"/>
            <w:vAlign w:val="center"/>
          </w:tcPr>
          <w:p w14:paraId="663AB9C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Plazo de ejecución</w:t>
            </w:r>
          </w:p>
        </w:tc>
        <w:tc>
          <w:tcPr>
            <w:tcW w:w="3252" w:type="pct"/>
            <w:gridSpan w:val="6"/>
            <w:vAlign w:val="center"/>
          </w:tcPr>
          <w:p w14:paraId="75F51746" w14:textId="03B98B0B" w:rsidR="00ED514A" w:rsidRPr="00DE2E5E" w:rsidRDefault="00803CC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Sesenta</w:t>
            </w:r>
            <w:r w:rsidR="00C83790">
              <w:rPr>
                <w:rFonts w:ascii="Arial" w:hAnsi="Arial" w:cs="Arial"/>
                <w:color w:val="000000" w:themeColor="text1"/>
                <w:sz w:val="22"/>
                <w:szCs w:val="22"/>
                <w:lang w:eastAsia="es-CO"/>
              </w:rPr>
              <w:t xml:space="preserve"> (</w:t>
            </w:r>
            <w:r>
              <w:rPr>
                <w:rFonts w:ascii="Arial" w:hAnsi="Arial" w:cs="Arial"/>
                <w:color w:val="000000" w:themeColor="text1"/>
                <w:sz w:val="22"/>
                <w:szCs w:val="22"/>
                <w:lang w:eastAsia="es-CO"/>
              </w:rPr>
              <w:t>6</w:t>
            </w:r>
            <w:r w:rsidR="00C83790">
              <w:rPr>
                <w:rFonts w:ascii="Arial" w:hAnsi="Arial" w:cs="Arial"/>
                <w:color w:val="000000" w:themeColor="text1"/>
                <w:sz w:val="22"/>
                <w:szCs w:val="22"/>
                <w:lang w:eastAsia="es-CO"/>
              </w:rPr>
              <w:t xml:space="preserve">0) días </w:t>
            </w:r>
            <w:r>
              <w:rPr>
                <w:rFonts w:ascii="Arial" w:hAnsi="Arial" w:cs="Arial"/>
                <w:color w:val="000000" w:themeColor="text1"/>
                <w:sz w:val="22"/>
                <w:szCs w:val="22"/>
                <w:lang w:eastAsia="es-CO"/>
              </w:rPr>
              <w:t>calendario</w:t>
            </w:r>
            <w:r w:rsidR="00C83790">
              <w:rPr>
                <w:rFonts w:ascii="Arial" w:hAnsi="Arial" w:cs="Arial"/>
                <w:color w:val="000000" w:themeColor="text1"/>
                <w:sz w:val="22"/>
                <w:szCs w:val="22"/>
                <w:lang w:eastAsia="es-CO"/>
              </w:rPr>
              <w:t xml:space="preserve"> siguientes a la </w:t>
            </w:r>
            <w:r w:rsidR="00555D97">
              <w:rPr>
                <w:rFonts w:ascii="Arial" w:hAnsi="Arial" w:cs="Arial"/>
                <w:color w:val="000000" w:themeColor="text1"/>
                <w:sz w:val="22"/>
                <w:szCs w:val="22"/>
                <w:lang w:eastAsia="es-CO"/>
              </w:rPr>
              <w:t>aceptación de la orden de compra y la presentación de las pólizas.</w:t>
            </w:r>
          </w:p>
        </w:tc>
      </w:tr>
      <w:tr w:rsidR="00555D97" w:rsidRPr="00DE2E5E" w14:paraId="004B5D63" w14:textId="77777777" w:rsidTr="00A0755E">
        <w:trPr>
          <w:trHeight w:val="20"/>
        </w:trPr>
        <w:tc>
          <w:tcPr>
            <w:tcW w:w="1748" w:type="pct"/>
            <w:gridSpan w:val="2"/>
            <w:shd w:val="clear" w:color="auto" w:fill="auto"/>
            <w:vAlign w:val="center"/>
          </w:tcPr>
          <w:p w14:paraId="24781520"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color w:val="000000" w:themeColor="text1"/>
                <w:sz w:val="22"/>
                <w:szCs w:val="22"/>
                <w:lang w:eastAsia="es-CO"/>
              </w:rPr>
              <w:t>Lugar de ejecución</w:t>
            </w:r>
          </w:p>
        </w:tc>
        <w:tc>
          <w:tcPr>
            <w:tcW w:w="3252" w:type="pct"/>
            <w:gridSpan w:val="6"/>
            <w:vAlign w:val="center"/>
          </w:tcPr>
          <w:p w14:paraId="2DCF2F03" w14:textId="60706492"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Las descritas en el objeto del contrato</w:t>
            </w:r>
          </w:p>
        </w:tc>
      </w:tr>
      <w:tr w:rsidR="00555D97" w:rsidRPr="00DE2E5E" w14:paraId="50DFD748" w14:textId="77777777" w:rsidTr="00A0755E">
        <w:trPr>
          <w:trHeight w:val="20"/>
        </w:trPr>
        <w:tc>
          <w:tcPr>
            <w:tcW w:w="1748" w:type="pct"/>
            <w:gridSpan w:val="2"/>
            <w:shd w:val="clear" w:color="auto" w:fill="auto"/>
            <w:vAlign w:val="center"/>
          </w:tcPr>
          <w:p w14:paraId="5BE086E3" w14:textId="6AB63414" w:rsidR="00ED514A" w:rsidRPr="00DE2E5E" w:rsidRDefault="00E4083C"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Liquidación</w:t>
            </w:r>
            <w:r w:rsidR="00ED514A">
              <w:rPr>
                <w:rFonts w:ascii="Arial" w:hAnsi="Arial" w:cs="Arial"/>
                <w:color w:val="000000" w:themeColor="text1"/>
                <w:sz w:val="22"/>
                <w:szCs w:val="22"/>
                <w:lang w:eastAsia="es-CO"/>
              </w:rPr>
              <w:t xml:space="preserve"> del Contrato</w:t>
            </w:r>
          </w:p>
        </w:tc>
        <w:tc>
          <w:tcPr>
            <w:tcW w:w="3252" w:type="pct"/>
            <w:gridSpan w:val="6"/>
            <w:vAlign w:val="center"/>
          </w:tcPr>
          <w:p w14:paraId="4FA39033" w14:textId="6712BA92" w:rsidR="00ED514A" w:rsidRPr="00601138" w:rsidRDefault="00C83790" w:rsidP="00ED514A">
            <w:pPr>
              <w:jc w:val="both"/>
              <w:rPr>
                <w:rFonts w:ascii="Arial" w:hAnsi="Arial" w:cs="Arial"/>
                <w:color w:val="FF0000"/>
                <w:sz w:val="22"/>
                <w:szCs w:val="22"/>
                <w:lang w:eastAsia="es-CO"/>
              </w:rPr>
            </w:pPr>
            <w:r w:rsidRPr="00C83790">
              <w:rPr>
                <w:rFonts w:ascii="Arial" w:hAnsi="Arial" w:cs="Arial"/>
                <w:sz w:val="22"/>
                <w:szCs w:val="22"/>
                <w:lang w:eastAsia="es-CO"/>
              </w:rPr>
              <w:t>La entidad se adhiere al Acuerdo Marco de Precios de Compra o alquiler de Equipos Tecnológicos y Periféricos CCE-280-AMP-2021</w:t>
            </w:r>
          </w:p>
        </w:tc>
      </w:tr>
      <w:tr w:rsidR="00ED514A" w:rsidRPr="00DE2E5E" w14:paraId="4A0D8476" w14:textId="77777777" w:rsidTr="00A0755E">
        <w:trPr>
          <w:trHeight w:val="20"/>
        </w:trPr>
        <w:tc>
          <w:tcPr>
            <w:tcW w:w="5000" w:type="pct"/>
            <w:gridSpan w:val="8"/>
            <w:shd w:val="clear" w:color="auto" w:fill="D9D9D9" w:themeFill="background1" w:themeFillShade="D9"/>
            <w:vAlign w:val="center"/>
          </w:tcPr>
          <w:p w14:paraId="664A4387" w14:textId="77777777" w:rsidR="00ED514A" w:rsidRPr="00DE2E5E" w:rsidRDefault="00ED514A" w:rsidP="00ED514A">
            <w:pPr>
              <w:jc w:val="both"/>
              <w:rPr>
                <w:rFonts w:ascii="Arial" w:hAnsi="Arial" w:cs="Arial"/>
                <w:color w:val="000000" w:themeColor="text1"/>
                <w:sz w:val="22"/>
                <w:szCs w:val="22"/>
              </w:rPr>
            </w:pPr>
            <w:r w:rsidRPr="00DE2E5E">
              <w:rPr>
                <w:rFonts w:ascii="Arial" w:hAnsi="Arial" w:cs="Arial"/>
                <w:color w:val="000000" w:themeColor="text1"/>
                <w:sz w:val="22"/>
                <w:szCs w:val="22"/>
              </w:rPr>
              <w:br w:type="page"/>
            </w:r>
            <w:r w:rsidRPr="00DE2E5E">
              <w:rPr>
                <w:rFonts w:ascii="Arial" w:hAnsi="Arial" w:cs="Arial"/>
                <w:color w:val="000000" w:themeColor="text1"/>
                <w:sz w:val="22"/>
                <w:szCs w:val="22"/>
                <w:lang w:eastAsia="es-CO"/>
              </w:rPr>
              <w:t>3.11 CONSTANCIA DEL CUMPLIMIENTO DEL DEBER DE ANÁLISIS DEL SECTOR POR PARTE DE LAS ENTIDADES ESTATALES</w:t>
            </w:r>
          </w:p>
        </w:tc>
      </w:tr>
      <w:tr w:rsidR="00ED514A" w:rsidRPr="00DE2E5E" w14:paraId="1041682C" w14:textId="77777777" w:rsidTr="00A0755E">
        <w:trPr>
          <w:trHeight w:val="20"/>
        </w:trPr>
        <w:tc>
          <w:tcPr>
            <w:tcW w:w="5000" w:type="pct"/>
            <w:gridSpan w:val="8"/>
            <w:shd w:val="clear" w:color="auto" w:fill="auto"/>
            <w:vAlign w:val="center"/>
          </w:tcPr>
          <w:p w14:paraId="36951488" w14:textId="2A2E0EB5" w:rsidR="00ED514A" w:rsidRPr="00C83790" w:rsidRDefault="00C83790" w:rsidP="00C83790">
            <w:pPr>
              <w:pStyle w:val="NormalWeb"/>
              <w:jc w:val="both"/>
              <w:rPr>
                <w:rFonts w:ascii="Arial" w:hAnsi="Arial" w:cs="Arial"/>
                <w:bCs/>
                <w:color w:val="000000" w:themeColor="text1"/>
                <w:sz w:val="22"/>
                <w:szCs w:val="22"/>
              </w:rPr>
            </w:pPr>
            <w:r w:rsidRPr="00C83790">
              <w:rPr>
                <w:rFonts w:ascii="Arial" w:hAnsi="Arial" w:cs="Arial"/>
                <w:bCs/>
                <w:color w:val="000000" w:themeColor="text1"/>
                <w:sz w:val="22"/>
                <w:szCs w:val="22"/>
              </w:rPr>
              <w:t>La entidad se adhiere al Acuerdo Marco de Precios de Compra o alquiler de Equipos Tecnológicos y Periféricos CCE-280-AMP-2021</w:t>
            </w:r>
          </w:p>
        </w:tc>
      </w:tr>
      <w:tr w:rsidR="00ED514A" w:rsidRPr="00DE2E5E" w14:paraId="727C9203" w14:textId="77777777" w:rsidTr="00A0755E">
        <w:trPr>
          <w:trHeight w:val="20"/>
        </w:trPr>
        <w:tc>
          <w:tcPr>
            <w:tcW w:w="5000" w:type="pct"/>
            <w:gridSpan w:val="8"/>
            <w:shd w:val="clear" w:color="auto" w:fill="D9D9D9" w:themeFill="background1" w:themeFillShade="D9"/>
          </w:tcPr>
          <w:p w14:paraId="38460D64" w14:textId="77777777" w:rsidR="00ED514A" w:rsidRPr="00DE2E5E" w:rsidRDefault="00ED514A" w:rsidP="00ED514A">
            <w:pPr>
              <w:jc w:val="both"/>
              <w:rPr>
                <w:rFonts w:ascii="Arial" w:hAnsi="Arial" w:cs="Arial"/>
                <w:color w:val="000000" w:themeColor="text1"/>
                <w:sz w:val="22"/>
                <w:szCs w:val="22"/>
                <w:lang w:val="es-MX" w:eastAsia="es-ES"/>
              </w:rPr>
            </w:pPr>
            <w:r w:rsidRPr="00DE2E5E">
              <w:rPr>
                <w:rFonts w:ascii="Arial" w:hAnsi="Arial" w:cs="Arial"/>
                <w:color w:val="000000" w:themeColor="text1"/>
                <w:sz w:val="22"/>
                <w:szCs w:val="22"/>
                <w:lang w:eastAsia="es-CO"/>
              </w:rPr>
              <w:t>3.12 CIUDAD Y FECHA DE DILIGENCIAMIENTO</w:t>
            </w:r>
            <w:r w:rsidRPr="00DE2E5E">
              <w:t xml:space="preserve"> </w:t>
            </w:r>
            <w:r w:rsidRPr="00DE2E5E">
              <w:rPr>
                <w:rFonts w:ascii="Arial" w:hAnsi="Arial" w:cs="Arial"/>
                <w:color w:val="000000" w:themeColor="text1"/>
                <w:sz w:val="22"/>
                <w:szCs w:val="22"/>
                <w:lang w:eastAsia="es-CO"/>
              </w:rPr>
              <w:t>FORMATO RESUMEN DE ESTUDIOS PREVIOS</w:t>
            </w:r>
          </w:p>
        </w:tc>
      </w:tr>
      <w:tr w:rsidR="00555D97" w:rsidRPr="00DE2E5E" w14:paraId="643A8725" w14:textId="77777777" w:rsidTr="00A0755E">
        <w:trPr>
          <w:trHeight w:val="20"/>
        </w:trPr>
        <w:tc>
          <w:tcPr>
            <w:tcW w:w="1748" w:type="pct"/>
            <w:gridSpan w:val="2"/>
            <w:shd w:val="clear" w:color="auto" w:fill="auto"/>
            <w:vAlign w:val="center"/>
          </w:tcPr>
          <w:p w14:paraId="2FFA7161"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Ciudad de diligenciamiento</w:t>
            </w:r>
          </w:p>
        </w:tc>
        <w:tc>
          <w:tcPr>
            <w:tcW w:w="3252" w:type="pct"/>
            <w:gridSpan w:val="6"/>
            <w:vAlign w:val="center"/>
          </w:tcPr>
          <w:p w14:paraId="35DC6C7B" w14:textId="15B90438" w:rsidR="00ED514A" w:rsidRPr="00DE2E5E" w:rsidRDefault="00ED514A"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San José de Cúcuta</w:t>
            </w:r>
          </w:p>
        </w:tc>
      </w:tr>
      <w:tr w:rsidR="00555D97" w:rsidRPr="00DE2E5E" w14:paraId="78BB7950" w14:textId="77777777" w:rsidTr="00A0755E">
        <w:trPr>
          <w:trHeight w:val="20"/>
        </w:trPr>
        <w:tc>
          <w:tcPr>
            <w:tcW w:w="1748" w:type="pct"/>
            <w:gridSpan w:val="2"/>
            <w:shd w:val="clear" w:color="auto" w:fill="auto"/>
            <w:vAlign w:val="center"/>
          </w:tcPr>
          <w:p w14:paraId="345F75D3" w14:textId="77777777" w:rsidR="00ED514A" w:rsidRPr="00DE2E5E" w:rsidRDefault="00ED514A" w:rsidP="00ED514A">
            <w:pPr>
              <w:jc w:val="both"/>
              <w:rPr>
                <w:rFonts w:ascii="Arial" w:hAnsi="Arial" w:cs="Arial"/>
                <w:bCs/>
                <w:color w:val="000000" w:themeColor="text1"/>
                <w:sz w:val="22"/>
                <w:szCs w:val="22"/>
                <w:lang w:eastAsia="es-CO"/>
              </w:rPr>
            </w:pPr>
            <w:r w:rsidRPr="00DE2E5E">
              <w:rPr>
                <w:rFonts w:ascii="Arial" w:hAnsi="Arial" w:cs="Arial"/>
                <w:bCs/>
                <w:color w:val="000000" w:themeColor="text1"/>
                <w:sz w:val="22"/>
                <w:szCs w:val="22"/>
                <w:lang w:eastAsia="es-CO"/>
              </w:rPr>
              <w:t>Fecha de diligenciamiento</w:t>
            </w:r>
          </w:p>
        </w:tc>
        <w:tc>
          <w:tcPr>
            <w:tcW w:w="3252" w:type="pct"/>
            <w:gridSpan w:val="6"/>
            <w:vAlign w:val="center"/>
          </w:tcPr>
          <w:p w14:paraId="4D380242" w14:textId="5AC0BE51" w:rsidR="00ED514A" w:rsidRPr="00DE2E5E" w:rsidRDefault="00FD3C66" w:rsidP="00ED514A">
            <w:pPr>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1</w:t>
            </w:r>
            <w:r w:rsidR="00577F38">
              <w:rPr>
                <w:rFonts w:ascii="Arial" w:hAnsi="Arial" w:cs="Arial"/>
                <w:color w:val="000000" w:themeColor="text1"/>
                <w:sz w:val="22"/>
                <w:szCs w:val="22"/>
                <w:lang w:eastAsia="es-CO"/>
              </w:rPr>
              <w:t>6</w:t>
            </w:r>
            <w:r w:rsidR="00ED514A">
              <w:rPr>
                <w:rFonts w:ascii="Arial" w:hAnsi="Arial" w:cs="Arial"/>
                <w:color w:val="000000" w:themeColor="text1"/>
                <w:sz w:val="22"/>
                <w:szCs w:val="22"/>
                <w:lang w:eastAsia="es-CO"/>
              </w:rPr>
              <w:t>/</w:t>
            </w:r>
            <w:r w:rsidR="003422DA">
              <w:rPr>
                <w:rFonts w:ascii="Arial" w:hAnsi="Arial" w:cs="Arial"/>
                <w:color w:val="000000" w:themeColor="text1"/>
                <w:sz w:val="22"/>
                <w:szCs w:val="22"/>
                <w:lang w:eastAsia="es-CO"/>
              </w:rPr>
              <w:t>0</w:t>
            </w:r>
            <w:r>
              <w:rPr>
                <w:rFonts w:ascii="Arial" w:hAnsi="Arial" w:cs="Arial"/>
                <w:color w:val="000000" w:themeColor="text1"/>
                <w:sz w:val="22"/>
                <w:szCs w:val="22"/>
                <w:lang w:eastAsia="es-CO"/>
              </w:rPr>
              <w:t>8</w:t>
            </w:r>
            <w:r w:rsidR="00ED514A">
              <w:rPr>
                <w:rFonts w:ascii="Arial" w:hAnsi="Arial" w:cs="Arial"/>
                <w:color w:val="000000" w:themeColor="text1"/>
                <w:sz w:val="22"/>
                <w:szCs w:val="22"/>
                <w:lang w:eastAsia="es-CO"/>
              </w:rPr>
              <w:t>/202</w:t>
            </w:r>
            <w:r w:rsidR="00803CCA">
              <w:rPr>
                <w:rFonts w:ascii="Arial" w:hAnsi="Arial" w:cs="Arial"/>
                <w:color w:val="000000" w:themeColor="text1"/>
                <w:sz w:val="22"/>
                <w:szCs w:val="22"/>
                <w:lang w:eastAsia="es-CO"/>
              </w:rPr>
              <w:t>3</w:t>
            </w:r>
          </w:p>
        </w:tc>
      </w:tr>
      <w:tr w:rsidR="00ED514A" w:rsidRPr="00DE2E5E" w14:paraId="76B0DE7A" w14:textId="77777777" w:rsidTr="00A0755E">
        <w:trPr>
          <w:trHeight w:val="20"/>
        </w:trPr>
        <w:tc>
          <w:tcPr>
            <w:tcW w:w="5000" w:type="pct"/>
            <w:gridSpan w:val="8"/>
            <w:shd w:val="clear" w:color="auto" w:fill="D9D9D9" w:themeFill="background1" w:themeFillShade="D9"/>
          </w:tcPr>
          <w:p w14:paraId="4B29DC03" w14:textId="77777777" w:rsidR="00ED514A" w:rsidRPr="00DE2E5E" w:rsidRDefault="00ED514A" w:rsidP="00ED514A">
            <w:pPr>
              <w:jc w:val="center"/>
              <w:rPr>
                <w:rFonts w:ascii="Arial" w:hAnsi="Arial" w:cs="Arial"/>
                <w:sz w:val="22"/>
                <w:szCs w:val="22"/>
              </w:rPr>
            </w:pPr>
            <w:r w:rsidRPr="00DE2E5E">
              <w:rPr>
                <w:rFonts w:ascii="Arial" w:hAnsi="Arial" w:cs="Arial"/>
                <w:bCs/>
                <w:color w:val="000000" w:themeColor="text1"/>
                <w:sz w:val="22"/>
                <w:szCs w:val="22"/>
                <w:lang w:eastAsia="es-CO"/>
              </w:rPr>
              <w:t>4. UNIDAD BENEFICIARIA DE LA CONTRATACIÓN</w:t>
            </w:r>
            <w:r w:rsidRPr="00DE2E5E">
              <w:rPr>
                <w:rFonts w:ascii="Arial" w:hAnsi="Arial" w:cs="Arial"/>
                <w:sz w:val="22"/>
                <w:szCs w:val="22"/>
              </w:rPr>
              <w:t xml:space="preserve"> </w:t>
            </w:r>
          </w:p>
          <w:p w14:paraId="1FEA32F0" w14:textId="77777777" w:rsidR="00ED514A" w:rsidRPr="00DE2E5E" w:rsidRDefault="00ED514A" w:rsidP="00ED514A">
            <w:pPr>
              <w:jc w:val="center"/>
              <w:rPr>
                <w:rFonts w:ascii="Arial" w:hAnsi="Arial" w:cs="Arial"/>
                <w:bCs/>
                <w:color w:val="000000" w:themeColor="text1"/>
                <w:sz w:val="22"/>
                <w:szCs w:val="22"/>
              </w:rPr>
            </w:pPr>
            <w:r w:rsidRPr="00DE2E5E">
              <w:rPr>
                <w:rFonts w:ascii="Arial" w:hAnsi="Arial" w:cs="Arial"/>
                <w:sz w:val="22"/>
                <w:szCs w:val="22"/>
              </w:rPr>
              <w:t>(Se suscribe con base en lo estipulado en el Acuerdo PCSJA19-11339 de 2019)</w:t>
            </w:r>
          </w:p>
        </w:tc>
      </w:tr>
      <w:tr w:rsidR="00555D97" w:rsidRPr="00DE2E5E" w14:paraId="3DF41D6E" w14:textId="77777777" w:rsidTr="00A0755E">
        <w:trPr>
          <w:trHeight w:val="20"/>
        </w:trPr>
        <w:tc>
          <w:tcPr>
            <w:tcW w:w="2271" w:type="pct"/>
            <w:gridSpan w:val="3"/>
            <w:shd w:val="clear" w:color="auto" w:fill="auto"/>
            <w:vAlign w:val="center"/>
          </w:tcPr>
          <w:p w14:paraId="7A53DE7C" w14:textId="77777777" w:rsidR="00ED514A" w:rsidRPr="00DE2E5E" w:rsidRDefault="00ED514A" w:rsidP="00ED514A">
            <w:pPr>
              <w:rPr>
                <w:rFonts w:ascii="Arial" w:hAnsi="Arial" w:cs="Arial"/>
                <w:sz w:val="22"/>
                <w:szCs w:val="22"/>
              </w:rPr>
            </w:pPr>
            <w:r w:rsidRPr="00DE2E5E">
              <w:rPr>
                <w:rFonts w:ascii="Arial" w:hAnsi="Arial" w:cs="Arial"/>
                <w:sz w:val="22"/>
                <w:szCs w:val="22"/>
              </w:rPr>
              <w:t>Nombre de unidad o su equivalente en las direcciones seccionales de administración judicial</w:t>
            </w:r>
          </w:p>
        </w:tc>
        <w:tc>
          <w:tcPr>
            <w:tcW w:w="2729" w:type="pct"/>
            <w:gridSpan w:val="5"/>
            <w:shd w:val="clear" w:color="auto" w:fill="auto"/>
            <w:vAlign w:val="center"/>
          </w:tcPr>
          <w:p w14:paraId="7E8B3819" w14:textId="5354B3B5" w:rsidR="00ED514A" w:rsidRPr="00DE2E5E" w:rsidRDefault="00ED514A" w:rsidP="00ED514A">
            <w:pPr>
              <w:rPr>
                <w:rFonts w:ascii="Arial" w:hAnsi="Arial" w:cs="Arial"/>
                <w:sz w:val="22"/>
                <w:szCs w:val="22"/>
              </w:rPr>
            </w:pPr>
            <w:r>
              <w:rPr>
                <w:rFonts w:ascii="Arial" w:hAnsi="Arial" w:cs="Arial"/>
                <w:color w:val="000000" w:themeColor="text1"/>
                <w:sz w:val="22"/>
                <w:szCs w:val="22"/>
                <w:lang w:eastAsia="es-CO"/>
              </w:rPr>
              <w:t>N/A</w:t>
            </w:r>
          </w:p>
        </w:tc>
      </w:tr>
      <w:tr w:rsidR="00ED514A" w:rsidRPr="00DE2E5E" w14:paraId="4EB38518" w14:textId="77777777" w:rsidTr="00A0755E">
        <w:trPr>
          <w:trHeight w:val="20"/>
        </w:trPr>
        <w:tc>
          <w:tcPr>
            <w:tcW w:w="5000" w:type="pct"/>
            <w:gridSpan w:val="8"/>
            <w:shd w:val="clear" w:color="auto" w:fill="D9D9D9" w:themeFill="background1" w:themeFillShade="D9"/>
            <w:vAlign w:val="center"/>
          </w:tcPr>
          <w:p w14:paraId="5919D2A9" w14:textId="77777777" w:rsidR="00ED514A" w:rsidRPr="00DE2E5E" w:rsidRDefault="00ED514A" w:rsidP="00ED514A">
            <w:pPr>
              <w:rPr>
                <w:rFonts w:ascii="Arial" w:hAnsi="Arial" w:cs="Arial"/>
                <w:sz w:val="22"/>
                <w:szCs w:val="22"/>
              </w:rPr>
            </w:pPr>
            <w:r w:rsidRPr="00DE2E5E">
              <w:rPr>
                <w:rFonts w:ascii="Arial" w:hAnsi="Arial" w:cs="Arial"/>
                <w:sz w:val="22"/>
                <w:szCs w:val="22"/>
              </w:rPr>
              <w:t>4.1 Profesional designado por la unidad beneficiaria de la contratación</w:t>
            </w:r>
          </w:p>
        </w:tc>
      </w:tr>
      <w:tr w:rsidR="00555D97" w:rsidRPr="00DE2E5E" w14:paraId="0D6F654A" w14:textId="77777777" w:rsidTr="00A0755E">
        <w:trPr>
          <w:trHeight w:val="609"/>
        </w:trPr>
        <w:tc>
          <w:tcPr>
            <w:tcW w:w="1191" w:type="pct"/>
            <w:shd w:val="clear" w:color="auto" w:fill="auto"/>
            <w:vAlign w:val="center"/>
          </w:tcPr>
          <w:p w14:paraId="5805D28B"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09" w:type="pct"/>
            <w:gridSpan w:val="7"/>
            <w:shd w:val="clear" w:color="auto" w:fill="auto"/>
            <w:vAlign w:val="center"/>
          </w:tcPr>
          <w:p w14:paraId="726AFCC1" w14:textId="6DE6D2A1" w:rsidR="00ED514A" w:rsidRPr="00DE2E5E" w:rsidRDefault="00ED514A" w:rsidP="00ED514A">
            <w:pPr>
              <w:rPr>
                <w:rFonts w:ascii="Arial" w:hAnsi="Arial" w:cs="Arial"/>
                <w:sz w:val="22"/>
                <w:szCs w:val="22"/>
              </w:rPr>
            </w:pPr>
          </w:p>
        </w:tc>
      </w:tr>
      <w:tr w:rsidR="00555D97" w:rsidRPr="00DE2E5E" w14:paraId="4EABB392" w14:textId="77777777" w:rsidTr="00A0755E">
        <w:trPr>
          <w:trHeight w:val="20"/>
        </w:trPr>
        <w:tc>
          <w:tcPr>
            <w:tcW w:w="1191" w:type="pct"/>
            <w:shd w:val="clear" w:color="auto" w:fill="auto"/>
            <w:vAlign w:val="center"/>
          </w:tcPr>
          <w:p w14:paraId="058D6E06" w14:textId="77777777" w:rsidR="00ED514A" w:rsidRPr="00DE2E5E" w:rsidRDefault="00ED514A" w:rsidP="00ED514A">
            <w:pPr>
              <w:rPr>
                <w:rFonts w:ascii="Arial" w:hAnsi="Arial" w:cs="Arial"/>
                <w:sz w:val="22"/>
                <w:szCs w:val="22"/>
              </w:rPr>
            </w:pPr>
            <w:r w:rsidRPr="00DE2E5E">
              <w:rPr>
                <w:rFonts w:ascii="Arial" w:hAnsi="Arial" w:cs="Arial"/>
                <w:sz w:val="22"/>
                <w:szCs w:val="22"/>
              </w:rPr>
              <w:t xml:space="preserve">Nombre </w:t>
            </w:r>
          </w:p>
        </w:tc>
        <w:tc>
          <w:tcPr>
            <w:tcW w:w="3809" w:type="pct"/>
            <w:gridSpan w:val="7"/>
            <w:shd w:val="clear" w:color="auto" w:fill="auto"/>
            <w:vAlign w:val="center"/>
          </w:tcPr>
          <w:p w14:paraId="1DC2A11E" w14:textId="4B2B4EAB" w:rsidR="00ED514A" w:rsidRPr="00DE2E5E" w:rsidRDefault="00355F06" w:rsidP="00ED514A">
            <w:pPr>
              <w:rPr>
                <w:rFonts w:ascii="Arial" w:hAnsi="Arial" w:cs="Arial"/>
                <w:sz w:val="22"/>
                <w:szCs w:val="22"/>
              </w:rPr>
            </w:pPr>
            <w:r>
              <w:rPr>
                <w:rFonts w:ascii="Arial" w:hAnsi="Arial" w:cs="Arial"/>
                <w:color w:val="000000" w:themeColor="text1"/>
                <w:sz w:val="22"/>
                <w:szCs w:val="22"/>
              </w:rPr>
              <w:t>LUIS ORLANDO ROJAS NIÑO</w:t>
            </w:r>
          </w:p>
        </w:tc>
      </w:tr>
      <w:tr w:rsidR="00555D97" w:rsidRPr="00DE2E5E" w14:paraId="455C33D4" w14:textId="77777777" w:rsidTr="00A0755E">
        <w:trPr>
          <w:trHeight w:val="20"/>
        </w:trPr>
        <w:tc>
          <w:tcPr>
            <w:tcW w:w="1191" w:type="pct"/>
            <w:shd w:val="clear" w:color="auto" w:fill="auto"/>
            <w:vAlign w:val="center"/>
          </w:tcPr>
          <w:p w14:paraId="2C14C04E" w14:textId="77777777" w:rsidR="00ED514A" w:rsidRPr="00DE2E5E" w:rsidRDefault="00ED514A" w:rsidP="00ED514A">
            <w:pPr>
              <w:rPr>
                <w:rFonts w:ascii="Arial" w:hAnsi="Arial" w:cs="Arial"/>
                <w:sz w:val="22"/>
                <w:szCs w:val="22"/>
              </w:rPr>
            </w:pPr>
            <w:r w:rsidRPr="00DE2E5E">
              <w:rPr>
                <w:rFonts w:ascii="Arial" w:hAnsi="Arial" w:cs="Arial"/>
                <w:sz w:val="22"/>
                <w:szCs w:val="22"/>
              </w:rPr>
              <w:lastRenderedPageBreak/>
              <w:t>Cargo</w:t>
            </w:r>
          </w:p>
        </w:tc>
        <w:tc>
          <w:tcPr>
            <w:tcW w:w="3809" w:type="pct"/>
            <w:gridSpan w:val="7"/>
            <w:shd w:val="clear" w:color="auto" w:fill="auto"/>
            <w:vAlign w:val="center"/>
          </w:tcPr>
          <w:p w14:paraId="33224921" w14:textId="120CD71E" w:rsidR="00ED514A" w:rsidRPr="00DE2E5E" w:rsidRDefault="00355F06" w:rsidP="00ED514A">
            <w:pPr>
              <w:rPr>
                <w:rFonts w:ascii="Arial" w:hAnsi="Arial" w:cs="Arial"/>
                <w:sz w:val="22"/>
                <w:szCs w:val="22"/>
              </w:rPr>
            </w:pPr>
            <w:r>
              <w:rPr>
                <w:rFonts w:ascii="Arial" w:hAnsi="Arial" w:cs="Arial"/>
                <w:color w:val="000000" w:themeColor="text1"/>
                <w:sz w:val="22"/>
                <w:szCs w:val="22"/>
                <w:lang w:eastAsia="es-CO"/>
              </w:rPr>
              <w:t>Profesional Universitario G-11</w:t>
            </w:r>
          </w:p>
        </w:tc>
      </w:tr>
      <w:tr w:rsidR="00555D97" w:rsidRPr="00DE2E5E" w14:paraId="627F316B" w14:textId="77777777" w:rsidTr="00A0755E">
        <w:trPr>
          <w:trHeight w:val="20"/>
        </w:trPr>
        <w:tc>
          <w:tcPr>
            <w:tcW w:w="1191" w:type="pct"/>
            <w:shd w:val="clear" w:color="auto" w:fill="auto"/>
            <w:vAlign w:val="center"/>
          </w:tcPr>
          <w:p w14:paraId="7D3D38BC" w14:textId="77777777" w:rsidR="00ED514A" w:rsidRPr="00DE2E5E" w:rsidRDefault="00ED514A" w:rsidP="00ED514A">
            <w:pPr>
              <w:rPr>
                <w:rFonts w:ascii="Arial" w:hAnsi="Arial" w:cs="Arial"/>
                <w:sz w:val="22"/>
                <w:szCs w:val="22"/>
              </w:rPr>
            </w:pPr>
            <w:r w:rsidRPr="00DE2E5E">
              <w:rPr>
                <w:rFonts w:ascii="Arial" w:hAnsi="Arial" w:cs="Arial"/>
                <w:sz w:val="22"/>
                <w:szCs w:val="22"/>
              </w:rPr>
              <w:t>Dependencia</w:t>
            </w:r>
          </w:p>
        </w:tc>
        <w:tc>
          <w:tcPr>
            <w:tcW w:w="3809" w:type="pct"/>
            <w:gridSpan w:val="7"/>
            <w:shd w:val="clear" w:color="auto" w:fill="auto"/>
            <w:vAlign w:val="center"/>
          </w:tcPr>
          <w:p w14:paraId="30B673A4" w14:textId="103F2A47" w:rsidR="00ED514A" w:rsidRPr="00DE2E5E" w:rsidRDefault="00355F06" w:rsidP="00ED514A">
            <w:pPr>
              <w:rPr>
                <w:rFonts w:ascii="Arial" w:hAnsi="Arial" w:cs="Arial"/>
                <w:sz w:val="22"/>
                <w:szCs w:val="22"/>
              </w:rPr>
            </w:pPr>
            <w:r>
              <w:rPr>
                <w:rFonts w:ascii="Arial" w:hAnsi="Arial" w:cs="Arial"/>
                <w:color w:val="000000" w:themeColor="text1"/>
                <w:sz w:val="22"/>
                <w:szCs w:val="22"/>
                <w:lang w:eastAsia="es-CO"/>
              </w:rPr>
              <w:t>Área Apoyo Tecnológico</w:t>
            </w:r>
          </w:p>
        </w:tc>
      </w:tr>
      <w:tr w:rsidR="00ED514A" w:rsidRPr="00DE2E5E" w14:paraId="0D3C2843" w14:textId="77777777" w:rsidTr="00A0755E">
        <w:trPr>
          <w:trHeight w:val="20"/>
        </w:trPr>
        <w:tc>
          <w:tcPr>
            <w:tcW w:w="5000" w:type="pct"/>
            <w:gridSpan w:val="8"/>
            <w:shd w:val="clear" w:color="auto" w:fill="D9D9D9" w:themeFill="background1" w:themeFillShade="D9"/>
            <w:vAlign w:val="center"/>
          </w:tcPr>
          <w:p w14:paraId="4497C3B7" w14:textId="75AC13AD" w:rsidR="00ED514A" w:rsidRPr="00DE2E5E" w:rsidRDefault="00ED514A" w:rsidP="00ED514A">
            <w:pPr>
              <w:rPr>
                <w:rFonts w:ascii="Arial" w:hAnsi="Arial" w:cs="Arial"/>
                <w:sz w:val="22"/>
                <w:szCs w:val="22"/>
              </w:rPr>
            </w:pPr>
            <w:r w:rsidRPr="00DE2E5E">
              <w:rPr>
                <w:rFonts w:ascii="Arial" w:hAnsi="Arial" w:cs="Arial"/>
                <w:sz w:val="22"/>
                <w:szCs w:val="22"/>
              </w:rPr>
              <w:t xml:space="preserve">4.2 Director de la </w:t>
            </w:r>
            <w:r>
              <w:rPr>
                <w:rFonts w:ascii="Arial" w:hAnsi="Arial" w:cs="Arial"/>
                <w:sz w:val="22"/>
                <w:szCs w:val="22"/>
              </w:rPr>
              <w:t>U</w:t>
            </w:r>
            <w:r w:rsidRPr="00DE2E5E">
              <w:rPr>
                <w:rFonts w:ascii="Arial" w:hAnsi="Arial" w:cs="Arial"/>
                <w:sz w:val="22"/>
                <w:szCs w:val="22"/>
              </w:rPr>
              <w:t>nidad</w:t>
            </w:r>
            <w:r>
              <w:rPr>
                <w:rFonts w:ascii="Arial" w:hAnsi="Arial" w:cs="Arial"/>
                <w:sz w:val="22"/>
                <w:szCs w:val="22"/>
              </w:rPr>
              <w:t xml:space="preserve"> o Grupo</w:t>
            </w:r>
            <w:r w:rsidRPr="00DE2E5E">
              <w:rPr>
                <w:rFonts w:ascii="Arial" w:hAnsi="Arial" w:cs="Arial"/>
                <w:sz w:val="22"/>
                <w:szCs w:val="22"/>
              </w:rPr>
              <w:t xml:space="preserve"> beneficiaria de la contratación</w:t>
            </w:r>
          </w:p>
        </w:tc>
      </w:tr>
      <w:tr w:rsidR="00555D97" w:rsidRPr="00DE2E5E" w14:paraId="735D9BCE" w14:textId="77777777" w:rsidTr="00A0755E">
        <w:trPr>
          <w:trHeight w:val="668"/>
        </w:trPr>
        <w:tc>
          <w:tcPr>
            <w:tcW w:w="1191" w:type="pct"/>
            <w:shd w:val="clear" w:color="auto" w:fill="auto"/>
            <w:vAlign w:val="center"/>
          </w:tcPr>
          <w:p w14:paraId="57E15194"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09" w:type="pct"/>
            <w:gridSpan w:val="7"/>
            <w:shd w:val="clear" w:color="auto" w:fill="auto"/>
            <w:vAlign w:val="center"/>
          </w:tcPr>
          <w:p w14:paraId="7A03804A" w14:textId="737F00E4" w:rsidR="00ED514A" w:rsidRPr="00DE2E5E" w:rsidRDefault="00ED514A" w:rsidP="00ED514A">
            <w:pPr>
              <w:rPr>
                <w:rFonts w:ascii="Arial" w:hAnsi="Arial" w:cs="Arial"/>
                <w:sz w:val="22"/>
                <w:szCs w:val="22"/>
              </w:rPr>
            </w:pPr>
            <w:r>
              <w:rPr>
                <w:rFonts w:ascii="Arial" w:hAnsi="Arial" w:cs="Arial"/>
                <w:color w:val="000000" w:themeColor="text1"/>
                <w:sz w:val="22"/>
                <w:szCs w:val="22"/>
                <w:lang w:eastAsia="es-CO"/>
              </w:rPr>
              <w:t>N/A</w:t>
            </w:r>
          </w:p>
        </w:tc>
      </w:tr>
      <w:tr w:rsidR="00555D97" w:rsidRPr="00DE2E5E" w14:paraId="7083CF74" w14:textId="77777777" w:rsidTr="00A0755E">
        <w:trPr>
          <w:trHeight w:val="20"/>
        </w:trPr>
        <w:tc>
          <w:tcPr>
            <w:tcW w:w="1191" w:type="pct"/>
            <w:shd w:val="clear" w:color="auto" w:fill="auto"/>
            <w:vAlign w:val="center"/>
          </w:tcPr>
          <w:p w14:paraId="692F10AA" w14:textId="77777777" w:rsidR="00ED514A" w:rsidRPr="00DE2E5E" w:rsidRDefault="00ED514A" w:rsidP="00ED514A">
            <w:pPr>
              <w:rPr>
                <w:rFonts w:ascii="Arial" w:hAnsi="Arial" w:cs="Arial"/>
                <w:sz w:val="22"/>
                <w:szCs w:val="22"/>
              </w:rPr>
            </w:pPr>
            <w:r w:rsidRPr="00DE2E5E">
              <w:rPr>
                <w:rFonts w:ascii="Arial" w:hAnsi="Arial" w:cs="Arial"/>
                <w:sz w:val="22"/>
                <w:szCs w:val="22"/>
              </w:rPr>
              <w:t>Nombre</w:t>
            </w:r>
          </w:p>
        </w:tc>
        <w:tc>
          <w:tcPr>
            <w:tcW w:w="3809" w:type="pct"/>
            <w:gridSpan w:val="7"/>
            <w:shd w:val="clear" w:color="auto" w:fill="auto"/>
            <w:vAlign w:val="center"/>
          </w:tcPr>
          <w:p w14:paraId="4D9F3A13" w14:textId="5F31C20D" w:rsidR="00ED514A" w:rsidRPr="00DE2E5E" w:rsidRDefault="00ED514A" w:rsidP="00ED514A">
            <w:pPr>
              <w:rPr>
                <w:rFonts w:ascii="Arial" w:hAnsi="Arial" w:cs="Arial"/>
                <w:sz w:val="22"/>
                <w:szCs w:val="22"/>
              </w:rPr>
            </w:pPr>
          </w:p>
        </w:tc>
      </w:tr>
      <w:tr w:rsidR="00555D97" w:rsidRPr="00DE2E5E" w14:paraId="62B2302D" w14:textId="77777777" w:rsidTr="00A0755E">
        <w:trPr>
          <w:trHeight w:val="20"/>
        </w:trPr>
        <w:tc>
          <w:tcPr>
            <w:tcW w:w="1191" w:type="pct"/>
            <w:shd w:val="clear" w:color="auto" w:fill="auto"/>
            <w:vAlign w:val="center"/>
          </w:tcPr>
          <w:p w14:paraId="0BBA8C35"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09" w:type="pct"/>
            <w:gridSpan w:val="7"/>
            <w:shd w:val="clear" w:color="auto" w:fill="auto"/>
            <w:vAlign w:val="center"/>
          </w:tcPr>
          <w:p w14:paraId="0EA1727F" w14:textId="12EE44B1" w:rsidR="00ED514A" w:rsidRPr="00DE2E5E" w:rsidRDefault="00ED514A" w:rsidP="00ED514A">
            <w:pPr>
              <w:rPr>
                <w:rFonts w:ascii="Arial" w:hAnsi="Arial" w:cs="Arial"/>
                <w:sz w:val="22"/>
                <w:szCs w:val="22"/>
              </w:rPr>
            </w:pPr>
          </w:p>
        </w:tc>
      </w:tr>
      <w:tr w:rsidR="00555D97" w:rsidRPr="00DE2E5E" w14:paraId="506C5FBB" w14:textId="77777777" w:rsidTr="00A0755E">
        <w:trPr>
          <w:trHeight w:val="20"/>
        </w:trPr>
        <w:tc>
          <w:tcPr>
            <w:tcW w:w="1191" w:type="pct"/>
            <w:shd w:val="clear" w:color="auto" w:fill="auto"/>
            <w:vAlign w:val="center"/>
          </w:tcPr>
          <w:p w14:paraId="58E26B4B" w14:textId="7BE4B28A" w:rsidR="00ED514A" w:rsidRPr="00DE2E5E" w:rsidRDefault="00ED514A" w:rsidP="00ED514A">
            <w:pPr>
              <w:rPr>
                <w:rFonts w:ascii="Arial" w:hAnsi="Arial" w:cs="Arial"/>
                <w:sz w:val="22"/>
                <w:szCs w:val="22"/>
              </w:rPr>
            </w:pPr>
            <w:r w:rsidRPr="000A73D9">
              <w:rPr>
                <w:rFonts w:asciiTheme="minorHAnsi" w:hAnsiTheme="minorHAnsi" w:cs="Arial"/>
                <w:sz w:val="22"/>
                <w:szCs w:val="22"/>
              </w:rPr>
              <w:t>Firma</w:t>
            </w:r>
          </w:p>
        </w:tc>
        <w:tc>
          <w:tcPr>
            <w:tcW w:w="3809" w:type="pct"/>
            <w:gridSpan w:val="7"/>
            <w:shd w:val="clear" w:color="auto" w:fill="auto"/>
            <w:vAlign w:val="center"/>
          </w:tcPr>
          <w:p w14:paraId="013B0646" w14:textId="368686C6" w:rsidR="00ED514A" w:rsidRPr="00DE2E5E" w:rsidRDefault="00ED514A" w:rsidP="00ED514A">
            <w:pPr>
              <w:rPr>
                <w:rFonts w:ascii="Arial" w:hAnsi="Arial" w:cs="Arial"/>
                <w:sz w:val="22"/>
                <w:szCs w:val="22"/>
              </w:rPr>
            </w:pPr>
          </w:p>
        </w:tc>
      </w:tr>
      <w:tr w:rsidR="00555D97" w:rsidRPr="00DE2E5E" w14:paraId="51A79493" w14:textId="77777777" w:rsidTr="00A0755E">
        <w:trPr>
          <w:trHeight w:val="20"/>
        </w:trPr>
        <w:tc>
          <w:tcPr>
            <w:tcW w:w="1191" w:type="pct"/>
            <w:shd w:val="clear" w:color="auto" w:fill="auto"/>
            <w:vAlign w:val="center"/>
          </w:tcPr>
          <w:p w14:paraId="68A15A88" w14:textId="29D93E79" w:rsidR="00ED514A" w:rsidRPr="00DE2E5E" w:rsidRDefault="00ED514A" w:rsidP="00ED514A">
            <w:pPr>
              <w:rPr>
                <w:rFonts w:ascii="Arial" w:hAnsi="Arial" w:cs="Arial"/>
                <w:sz w:val="22"/>
                <w:szCs w:val="22"/>
              </w:rPr>
            </w:pPr>
            <w:r w:rsidRPr="000A73D9">
              <w:rPr>
                <w:rFonts w:asciiTheme="minorHAnsi" w:hAnsiTheme="minorHAnsi" w:cs="Arial"/>
                <w:sz w:val="22"/>
                <w:szCs w:val="22"/>
              </w:rPr>
              <w:t>Nombre</w:t>
            </w:r>
          </w:p>
        </w:tc>
        <w:tc>
          <w:tcPr>
            <w:tcW w:w="3809" w:type="pct"/>
            <w:gridSpan w:val="7"/>
            <w:shd w:val="clear" w:color="auto" w:fill="auto"/>
            <w:vAlign w:val="center"/>
          </w:tcPr>
          <w:p w14:paraId="111AF14B" w14:textId="59CDF737" w:rsidR="00ED514A" w:rsidRPr="00DE2E5E" w:rsidRDefault="00ED514A" w:rsidP="00ED514A">
            <w:pPr>
              <w:rPr>
                <w:rFonts w:ascii="Arial" w:hAnsi="Arial" w:cs="Arial"/>
                <w:sz w:val="22"/>
                <w:szCs w:val="22"/>
              </w:rPr>
            </w:pPr>
          </w:p>
        </w:tc>
      </w:tr>
      <w:tr w:rsidR="00555D97" w:rsidRPr="00DE2E5E" w14:paraId="0211C610" w14:textId="77777777" w:rsidTr="00A0755E">
        <w:trPr>
          <w:trHeight w:val="20"/>
        </w:trPr>
        <w:tc>
          <w:tcPr>
            <w:tcW w:w="1191" w:type="pct"/>
            <w:shd w:val="clear" w:color="auto" w:fill="auto"/>
            <w:vAlign w:val="center"/>
          </w:tcPr>
          <w:p w14:paraId="24FBAC70" w14:textId="0DAD504E" w:rsidR="00ED514A" w:rsidRPr="00DE2E5E" w:rsidRDefault="00ED514A" w:rsidP="00ED514A">
            <w:pPr>
              <w:rPr>
                <w:rFonts w:ascii="Arial" w:hAnsi="Arial" w:cs="Arial"/>
                <w:sz w:val="22"/>
                <w:szCs w:val="22"/>
              </w:rPr>
            </w:pPr>
            <w:r w:rsidRPr="000A73D9">
              <w:rPr>
                <w:rFonts w:asciiTheme="minorHAnsi" w:hAnsiTheme="minorHAnsi" w:cs="Arial"/>
                <w:sz w:val="22"/>
                <w:szCs w:val="22"/>
              </w:rPr>
              <w:t>Cargo</w:t>
            </w:r>
          </w:p>
        </w:tc>
        <w:tc>
          <w:tcPr>
            <w:tcW w:w="3809" w:type="pct"/>
            <w:gridSpan w:val="7"/>
            <w:shd w:val="clear" w:color="auto" w:fill="auto"/>
            <w:vAlign w:val="center"/>
          </w:tcPr>
          <w:p w14:paraId="661300C7" w14:textId="4D91ECAB" w:rsidR="00ED514A" w:rsidRPr="00DE2E5E" w:rsidRDefault="00ED514A" w:rsidP="00ED514A">
            <w:pPr>
              <w:rPr>
                <w:rFonts w:ascii="Arial" w:hAnsi="Arial" w:cs="Arial"/>
                <w:sz w:val="22"/>
                <w:szCs w:val="22"/>
              </w:rPr>
            </w:pPr>
          </w:p>
        </w:tc>
      </w:tr>
      <w:tr w:rsidR="00555D97" w:rsidRPr="00DE2E5E" w14:paraId="28A25E38" w14:textId="77777777" w:rsidTr="00A0755E">
        <w:trPr>
          <w:trHeight w:val="20"/>
        </w:trPr>
        <w:tc>
          <w:tcPr>
            <w:tcW w:w="1191" w:type="pct"/>
            <w:shd w:val="clear" w:color="auto" w:fill="auto"/>
            <w:vAlign w:val="center"/>
          </w:tcPr>
          <w:p w14:paraId="4E26E397" w14:textId="77777777" w:rsidR="00ED514A" w:rsidRPr="00DE2E5E" w:rsidRDefault="00ED514A" w:rsidP="00ED514A">
            <w:pPr>
              <w:rPr>
                <w:rFonts w:ascii="Arial" w:hAnsi="Arial" w:cs="Arial"/>
                <w:sz w:val="22"/>
                <w:szCs w:val="22"/>
              </w:rPr>
            </w:pPr>
          </w:p>
        </w:tc>
        <w:tc>
          <w:tcPr>
            <w:tcW w:w="3809" w:type="pct"/>
            <w:gridSpan w:val="7"/>
            <w:shd w:val="clear" w:color="auto" w:fill="auto"/>
            <w:vAlign w:val="center"/>
          </w:tcPr>
          <w:p w14:paraId="44F5E6C1" w14:textId="77777777" w:rsidR="00ED514A" w:rsidRPr="00DE2E5E" w:rsidRDefault="00ED514A" w:rsidP="00ED514A">
            <w:pPr>
              <w:rPr>
                <w:rFonts w:ascii="Arial" w:hAnsi="Arial" w:cs="Arial"/>
                <w:sz w:val="22"/>
                <w:szCs w:val="22"/>
              </w:rPr>
            </w:pPr>
          </w:p>
        </w:tc>
      </w:tr>
      <w:tr w:rsidR="00ED514A" w:rsidRPr="00DE2E5E" w14:paraId="1E79CC42" w14:textId="77777777" w:rsidTr="00A0755E">
        <w:trPr>
          <w:trHeight w:val="20"/>
        </w:trPr>
        <w:tc>
          <w:tcPr>
            <w:tcW w:w="5000" w:type="pct"/>
            <w:gridSpan w:val="8"/>
            <w:shd w:val="clear" w:color="auto" w:fill="D9D9D9" w:themeFill="background1" w:themeFillShade="D9"/>
          </w:tcPr>
          <w:p w14:paraId="68EF1778" w14:textId="3A705A88" w:rsidR="00ED514A" w:rsidRPr="00DE2E5E" w:rsidRDefault="00ED514A" w:rsidP="00ED514A">
            <w:pPr>
              <w:jc w:val="center"/>
              <w:rPr>
                <w:rFonts w:ascii="Arial" w:hAnsi="Arial" w:cs="Arial"/>
                <w:bCs/>
                <w:color w:val="000000" w:themeColor="text1"/>
                <w:sz w:val="22"/>
                <w:szCs w:val="22"/>
              </w:rPr>
            </w:pPr>
            <w:r w:rsidRPr="00DE2E5E">
              <w:rPr>
                <w:rFonts w:ascii="Arial" w:hAnsi="Arial" w:cs="Arial"/>
                <w:bCs/>
                <w:color w:val="000000" w:themeColor="text1"/>
                <w:sz w:val="22"/>
                <w:szCs w:val="22"/>
                <w:lang w:eastAsia="es-CO"/>
              </w:rPr>
              <w:t xml:space="preserve">5. </w:t>
            </w:r>
            <w:r w:rsidRPr="00706DBC">
              <w:rPr>
                <w:rFonts w:ascii="Arial" w:hAnsi="Arial" w:cs="Arial"/>
                <w:bCs/>
                <w:color w:val="000000" w:themeColor="text1"/>
                <w:sz w:val="22"/>
                <w:szCs w:val="22"/>
                <w:lang w:eastAsia="es-CO"/>
              </w:rPr>
              <w:t>JUNTA SECCIONAL</w:t>
            </w:r>
            <w:r w:rsidR="00632FBE">
              <w:rPr>
                <w:rFonts w:ascii="Arial" w:hAnsi="Arial" w:cs="Arial"/>
                <w:bCs/>
                <w:color w:val="000000" w:themeColor="text1"/>
                <w:sz w:val="22"/>
                <w:szCs w:val="22"/>
                <w:lang w:eastAsia="es-CO"/>
              </w:rPr>
              <w:t xml:space="preserve"> y/o COMITÉ ESTRUCTURADOR Y EVALUADOR</w:t>
            </w:r>
            <w:r w:rsidRPr="00706DBC">
              <w:rPr>
                <w:rFonts w:ascii="Arial" w:hAnsi="Arial" w:cs="Arial"/>
                <w:bCs/>
                <w:color w:val="000000" w:themeColor="text1"/>
                <w:sz w:val="22"/>
                <w:szCs w:val="22"/>
                <w:lang w:eastAsia="es-CO"/>
              </w:rPr>
              <w:t xml:space="preserve"> DE CONTRATACIÓN DE LA DIRECCIÓN SECCIONAL DE ADMINISTRACIÓN JUDICIAL DE CÚCUTA NORTE DE SANTANDER</w:t>
            </w:r>
          </w:p>
          <w:p w14:paraId="376450BA" w14:textId="0D0CF05C" w:rsidR="00ED514A" w:rsidRPr="00DE2E5E" w:rsidRDefault="00ED514A" w:rsidP="00ED514A">
            <w:pPr>
              <w:jc w:val="center"/>
              <w:rPr>
                <w:rFonts w:ascii="Arial" w:hAnsi="Arial" w:cs="Arial"/>
                <w:bCs/>
                <w:color w:val="000000" w:themeColor="text1"/>
                <w:sz w:val="22"/>
                <w:szCs w:val="22"/>
              </w:rPr>
            </w:pPr>
          </w:p>
        </w:tc>
      </w:tr>
      <w:tr w:rsidR="00ED514A" w:rsidRPr="00DE2E5E" w14:paraId="5DF0ED29" w14:textId="77777777" w:rsidTr="00A0755E">
        <w:trPr>
          <w:trHeight w:val="20"/>
        </w:trPr>
        <w:tc>
          <w:tcPr>
            <w:tcW w:w="5000" w:type="pct"/>
            <w:gridSpan w:val="8"/>
            <w:shd w:val="clear" w:color="auto" w:fill="D9D9D9" w:themeFill="background1" w:themeFillShade="D9"/>
            <w:vAlign w:val="center"/>
          </w:tcPr>
          <w:p w14:paraId="419DCDE7" w14:textId="617BE271" w:rsidR="00ED514A" w:rsidRPr="00DE2E5E" w:rsidRDefault="00ED514A" w:rsidP="00ED514A">
            <w:pPr>
              <w:rPr>
                <w:rFonts w:ascii="Arial" w:hAnsi="Arial" w:cs="Arial"/>
                <w:sz w:val="22"/>
                <w:szCs w:val="22"/>
              </w:rPr>
            </w:pPr>
            <w:r w:rsidRPr="00DE2E5E">
              <w:rPr>
                <w:rFonts w:ascii="Arial" w:hAnsi="Arial" w:cs="Arial"/>
                <w:sz w:val="22"/>
                <w:szCs w:val="22"/>
              </w:rPr>
              <w:t>5.1 Servidor Unidad de Asistencia Legal</w:t>
            </w:r>
          </w:p>
        </w:tc>
      </w:tr>
      <w:tr w:rsidR="00555D97" w:rsidRPr="00DE2E5E" w14:paraId="519075BB" w14:textId="77777777" w:rsidTr="00A0755E">
        <w:trPr>
          <w:trHeight w:val="722"/>
        </w:trPr>
        <w:tc>
          <w:tcPr>
            <w:tcW w:w="1191" w:type="pct"/>
            <w:shd w:val="clear" w:color="auto" w:fill="auto"/>
            <w:vAlign w:val="center"/>
          </w:tcPr>
          <w:p w14:paraId="7EC71A5A"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09" w:type="pct"/>
            <w:gridSpan w:val="7"/>
            <w:shd w:val="clear" w:color="auto" w:fill="auto"/>
            <w:vAlign w:val="center"/>
          </w:tcPr>
          <w:p w14:paraId="374AF471" w14:textId="7C061335" w:rsidR="00ED514A" w:rsidRPr="00DE2E5E" w:rsidRDefault="00ED514A" w:rsidP="00ED514A">
            <w:pPr>
              <w:rPr>
                <w:rFonts w:ascii="Arial" w:hAnsi="Arial" w:cs="Arial"/>
                <w:sz w:val="22"/>
                <w:szCs w:val="22"/>
              </w:rPr>
            </w:pPr>
          </w:p>
        </w:tc>
      </w:tr>
      <w:tr w:rsidR="00555D97" w:rsidRPr="00DE2E5E" w14:paraId="382A73FB" w14:textId="77777777" w:rsidTr="00A0755E">
        <w:trPr>
          <w:trHeight w:val="20"/>
        </w:trPr>
        <w:tc>
          <w:tcPr>
            <w:tcW w:w="1191" w:type="pct"/>
            <w:shd w:val="clear" w:color="auto" w:fill="auto"/>
            <w:vAlign w:val="center"/>
          </w:tcPr>
          <w:p w14:paraId="2E01693E"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09" w:type="pct"/>
            <w:gridSpan w:val="7"/>
            <w:shd w:val="clear" w:color="auto" w:fill="auto"/>
            <w:vAlign w:val="center"/>
          </w:tcPr>
          <w:p w14:paraId="072F2EFE" w14:textId="5703A6BC" w:rsidR="00ED514A" w:rsidRPr="00DE2E5E" w:rsidRDefault="00803CCA" w:rsidP="00ED514A">
            <w:pPr>
              <w:rPr>
                <w:rFonts w:ascii="Arial" w:hAnsi="Arial" w:cs="Arial"/>
                <w:sz w:val="22"/>
                <w:szCs w:val="22"/>
              </w:rPr>
            </w:pPr>
            <w:r>
              <w:rPr>
                <w:rFonts w:ascii="Arial" w:hAnsi="Arial" w:cs="Arial"/>
                <w:sz w:val="22"/>
                <w:szCs w:val="22"/>
              </w:rPr>
              <w:t>JORGE ENRIQUE GOMEZ RICO</w:t>
            </w:r>
          </w:p>
        </w:tc>
      </w:tr>
      <w:tr w:rsidR="00555D97" w:rsidRPr="00DE2E5E" w14:paraId="796B7CBC" w14:textId="77777777" w:rsidTr="00A0755E">
        <w:trPr>
          <w:trHeight w:val="20"/>
        </w:trPr>
        <w:tc>
          <w:tcPr>
            <w:tcW w:w="1191" w:type="pct"/>
            <w:shd w:val="clear" w:color="auto" w:fill="auto"/>
            <w:vAlign w:val="center"/>
          </w:tcPr>
          <w:p w14:paraId="4FB03661"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09" w:type="pct"/>
            <w:gridSpan w:val="7"/>
            <w:shd w:val="clear" w:color="auto" w:fill="auto"/>
            <w:vAlign w:val="center"/>
          </w:tcPr>
          <w:p w14:paraId="36230B0B" w14:textId="1CDB59A2" w:rsidR="00ED514A" w:rsidRPr="00DE2E5E" w:rsidRDefault="00ED514A" w:rsidP="00ED514A">
            <w:pPr>
              <w:rPr>
                <w:rFonts w:ascii="Arial" w:hAnsi="Arial" w:cs="Arial"/>
                <w:sz w:val="22"/>
                <w:szCs w:val="22"/>
              </w:rPr>
            </w:pPr>
            <w:r w:rsidRPr="00904196">
              <w:rPr>
                <w:rFonts w:ascii="Arial" w:hAnsi="Arial" w:cs="Arial"/>
                <w:sz w:val="22"/>
                <w:szCs w:val="22"/>
              </w:rPr>
              <w:t>Coordinador</w:t>
            </w:r>
            <w:r w:rsidR="00803CCA">
              <w:rPr>
                <w:rFonts w:ascii="Arial" w:hAnsi="Arial" w:cs="Arial"/>
                <w:sz w:val="22"/>
                <w:szCs w:val="22"/>
              </w:rPr>
              <w:t xml:space="preserve"> Área </w:t>
            </w:r>
            <w:r w:rsidR="00803CCA" w:rsidRPr="00DE2E5E">
              <w:rPr>
                <w:rFonts w:ascii="Arial" w:hAnsi="Arial" w:cs="Arial"/>
                <w:sz w:val="22"/>
                <w:szCs w:val="22"/>
              </w:rPr>
              <w:t>Asistencia Legal</w:t>
            </w:r>
          </w:p>
        </w:tc>
      </w:tr>
      <w:tr w:rsidR="00ED514A" w:rsidRPr="00DE2E5E" w14:paraId="47D58C1C" w14:textId="77777777" w:rsidTr="00A0755E">
        <w:trPr>
          <w:trHeight w:val="20"/>
        </w:trPr>
        <w:tc>
          <w:tcPr>
            <w:tcW w:w="5000" w:type="pct"/>
            <w:gridSpan w:val="8"/>
            <w:shd w:val="clear" w:color="auto" w:fill="D9D9D9" w:themeFill="background1" w:themeFillShade="D9"/>
            <w:vAlign w:val="center"/>
          </w:tcPr>
          <w:p w14:paraId="2B9D2D09" w14:textId="78FBC85C" w:rsidR="00ED514A" w:rsidRPr="00DE2E5E" w:rsidRDefault="00ED514A" w:rsidP="00ED514A">
            <w:pPr>
              <w:rPr>
                <w:rFonts w:ascii="Arial" w:hAnsi="Arial" w:cs="Arial"/>
                <w:sz w:val="22"/>
                <w:szCs w:val="22"/>
              </w:rPr>
            </w:pPr>
            <w:r w:rsidRPr="00DE2E5E">
              <w:rPr>
                <w:rFonts w:ascii="Arial" w:hAnsi="Arial" w:cs="Arial"/>
                <w:sz w:val="22"/>
                <w:szCs w:val="22"/>
              </w:rPr>
              <w:t xml:space="preserve">5.2 Servidor </w:t>
            </w:r>
            <w:r w:rsidR="00803CCA">
              <w:rPr>
                <w:rFonts w:ascii="Arial" w:hAnsi="Arial" w:cs="Arial"/>
                <w:sz w:val="22"/>
                <w:szCs w:val="22"/>
              </w:rPr>
              <w:t>Área</w:t>
            </w:r>
            <w:r>
              <w:rPr>
                <w:rFonts w:ascii="Arial" w:hAnsi="Arial" w:cs="Arial"/>
                <w:sz w:val="22"/>
                <w:szCs w:val="22"/>
              </w:rPr>
              <w:t xml:space="preserve"> Logísti</w:t>
            </w:r>
            <w:r w:rsidR="004F40A7">
              <w:rPr>
                <w:rFonts w:ascii="Arial" w:hAnsi="Arial" w:cs="Arial"/>
                <w:sz w:val="22"/>
                <w:szCs w:val="22"/>
              </w:rPr>
              <w:t>c</w:t>
            </w:r>
            <w:r>
              <w:rPr>
                <w:rFonts w:ascii="Arial" w:hAnsi="Arial" w:cs="Arial"/>
                <w:sz w:val="22"/>
                <w:szCs w:val="22"/>
              </w:rPr>
              <w:t>a y Administrativa.</w:t>
            </w:r>
          </w:p>
        </w:tc>
      </w:tr>
      <w:tr w:rsidR="00555D97" w:rsidRPr="00DE2E5E" w14:paraId="5DE2D825" w14:textId="77777777" w:rsidTr="00A0755E">
        <w:trPr>
          <w:trHeight w:val="751"/>
        </w:trPr>
        <w:tc>
          <w:tcPr>
            <w:tcW w:w="1191" w:type="pct"/>
            <w:shd w:val="clear" w:color="auto" w:fill="auto"/>
            <w:vAlign w:val="center"/>
          </w:tcPr>
          <w:p w14:paraId="666CDFD7"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09" w:type="pct"/>
            <w:gridSpan w:val="7"/>
            <w:shd w:val="clear" w:color="auto" w:fill="auto"/>
            <w:vAlign w:val="center"/>
          </w:tcPr>
          <w:p w14:paraId="79D43ADB" w14:textId="7C11D740" w:rsidR="00ED514A" w:rsidRPr="00DE2E5E" w:rsidRDefault="00ED514A" w:rsidP="00ED514A">
            <w:pPr>
              <w:rPr>
                <w:rFonts w:ascii="Arial" w:hAnsi="Arial" w:cs="Arial"/>
                <w:sz w:val="22"/>
                <w:szCs w:val="22"/>
              </w:rPr>
            </w:pPr>
          </w:p>
        </w:tc>
      </w:tr>
      <w:tr w:rsidR="00555D97" w:rsidRPr="00DE2E5E" w14:paraId="4C1076FB" w14:textId="77777777" w:rsidTr="00A0755E">
        <w:trPr>
          <w:trHeight w:val="20"/>
        </w:trPr>
        <w:tc>
          <w:tcPr>
            <w:tcW w:w="1191" w:type="pct"/>
            <w:shd w:val="clear" w:color="auto" w:fill="auto"/>
            <w:vAlign w:val="center"/>
          </w:tcPr>
          <w:p w14:paraId="628AF58E"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09" w:type="pct"/>
            <w:gridSpan w:val="7"/>
            <w:shd w:val="clear" w:color="auto" w:fill="auto"/>
            <w:vAlign w:val="center"/>
          </w:tcPr>
          <w:p w14:paraId="07FB3AEE" w14:textId="2DB6D145" w:rsidR="00ED514A" w:rsidRPr="00706DBC" w:rsidRDefault="00ED514A" w:rsidP="00ED514A">
            <w:pPr>
              <w:autoSpaceDE w:val="0"/>
              <w:autoSpaceDN w:val="0"/>
              <w:adjustRightInd w:val="0"/>
              <w:jc w:val="both"/>
              <w:rPr>
                <w:rFonts w:ascii="Arial" w:hAnsi="Arial" w:cs="Arial"/>
                <w:bCs/>
                <w:color w:val="000000"/>
                <w:sz w:val="22"/>
                <w:szCs w:val="22"/>
              </w:rPr>
            </w:pPr>
            <w:r w:rsidRPr="00706DBC">
              <w:rPr>
                <w:rFonts w:ascii="Arial" w:hAnsi="Arial" w:cs="Arial"/>
                <w:bCs/>
                <w:sz w:val="22"/>
                <w:szCs w:val="22"/>
              </w:rPr>
              <w:t xml:space="preserve">ANA </w:t>
            </w:r>
            <w:r w:rsidR="00C14DAC">
              <w:rPr>
                <w:rFonts w:ascii="Arial" w:hAnsi="Arial" w:cs="Arial"/>
                <w:bCs/>
                <w:sz w:val="22"/>
                <w:szCs w:val="22"/>
              </w:rPr>
              <w:t>ISABEL VALENCIA SOLANO</w:t>
            </w:r>
          </w:p>
        </w:tc>
      </w:tr>
      <w:tr w:rsidR="00555D97" w:rsidRPr="00DE2E5E" w14:paraId="62C85E59" w14:textId="77777777" w:rsidTr="00A0755E">
        <w:trPr>
          <w:trHeight w:val="20"/>
        </w:trPr>
        <w:tc>
          <w:tcPr>
            <w:tcW w:w="1191" w:type="pct"/>
            <w:shd w:val="clear" w:color="auto" w:fill="auto"/>
            <w:vAlign w:val="center"/>
          </w:tcPr>
          <w:p w14:paraId="2EB14FB4"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09" w:type="pct"/>
            <w:gridSpan w:val="7"/>
            <w:shd w:val="clear" w:color="auto" w:fill="auto"/>
            <w:vAlign w:val="center"/>
          </w:tcPr>
          <w:p w14:paraId="634B8208" w14:textId="761A3E1B" w:rsidR="00ED514A" w:rsidRPr="00DE2E5E" w:rsidRDefault="00ED514A" w:rsidP="00ED514A">
            <w:pPr>
              <w:rPr>
                <w:rFonts w:ascii="Arial" w:hAnsi="Arial" w:cs="Arial"/>
                <w:sz w:val="22"/>
                <w:szCs w:val="22"/>
              </w:rPr>
            </w:pPr>
            <w:r w:rsidRPr="00904196">
              <w:rPr>
                <w:rFonts w:ascii="Arial" w:hAnsi="Arial" w:cs="Arial"/>
                <w:sz w:val="22"/>
                <w:szCs w:val="22"/>
              </w:rPr>
              <w:t>Coordinador</w:t>
            </w:r>
            <w:r w:rsidR="004F40A7">
              <w:rPr>
                <w:rFonts w:ascii="Arial" w:hAnsi="Arial" w:cs="Arial"/>
                <w:sz w:val="22"/>
                <w:szCs w:val="22"/>
              </w:rPr>
              <w:t>a</w:t>
            </w:r>
            <w:r w:rsidRPr="00904196">
              <w:rPr>
                <w:rFonts w:ascii="Arial" w:hAnsi="Arial" w:cs="Arial"/>
                <w:sz w:val="22"/>
                <w:szCs w:val="22"/>
              </w:rPr>
              <w:t xml:space="preserve"> </w:t>
            </w:r>
            <w:r w:rsidR="00803CCA">
              <w:rPr>
                <w:rFonts w:ascii="Arial" w:hAnsi="Arial" w:cs="Arial"/>
                <w:sz w:val="22"/>
                <w:szCs w:val="22"/>
              </w:rPr>
              <w:t>Área Logística y Administrativa</w:t>
            </w:r>
          </w:p>
        </w:tc>
      </w:tr>
      <w:tr w:rsidR="00ED514A" w:rsidRPr="00DE2E5E" w14:paraId="75746765" w14:textId="77777777" w:rsidTr="00A0755E">
        <w:trPr>
          <w:trHeight w:val="20"/>
        </w:trPr>
        <w:tc>
          <w:tcPr>
            <w:tcW w:w="5000" w:type="pct"/>
            <w:gridSpan w:val="8"/>
            <w:shd w:val="clear" w:color="auto" w:fill="D9D9D9" w:themeFill="background1" w:themeFillShade="D9"/>
            <w:vAlign w:val="center"/>
          </w:tcPr>
          <w:p w14:paraId="3BD85652" w14:textId="51A70E98" w:rsidR="00ED514A" w:rsidRPr="00DE2E5E" w:rsidRDefault="00ED514A" w:rsidP="00ED514A">
            <w:pPr>
              <w:rPr>
                <w:rFonts w:ascii="Arial" w:hAnsi="Arial" w:cs="Arial"/>
                <w:sz w:val="22"/>
                <w:szCs w:val="22"/>
              </w:rPr>
            </w:pPr>
            <w:r w:rsidRPr="00DE2E5E">
              <w:rPr>
                <w:rFonts w:ascii="Arial" w:hAnsi="Arial" w:cs="Arial"/>
                <w:sz w:val="22"/>
                <w:szCs w:val="22"/>
              </w:rPr>
              <w:t xml:space="preserve">5.3 Servidor </w:t>
            </w:r>
            <w:r w:rsidR="00803CCA">
              <w:rPr>
                <w:rFonts w:ascii="Arial" w:hAnsi="Arial" w:cs="Arial"/>
                <w:sz w:val="22"/>
                <w:szCs w:val="22"/>
              </w:rPr>
              <w:t>Área</w:t>
            </w:r>
            <w:r>
              <w:rPr>
                <w:rFonts w:ascii="Arial" w:hAnsi="Arial" w:cs="Arial"/>
                <w:sz w:val="22"/>
                <w:szCs w:val="22"/>
              </w:rPr>
              <w:t xml:space="preserve"> Financiera</w:t>
            </w:r>
          </w:p>
        </w:tc>
      </w:tr>
      <w:tr w:rsidR="00555D97" w:rsidRPr="00DE2E5E" w14:paraId="4407043B" w14:textId="77777777" w:rsidTr="00A0755E">
        <w:trPr>
          <w:trHeight w:val="558"/>
        </w:trPr>
        <w:tc>
          <w:tcPr>
            <w:tcW w:w="1191" w:type="pct"/>
            <w:shd w:val="clear" w:color="auto" w:fill="auto"/>
            <w:vAlign w:val="center"/>
          </w:tcPr>
          <w:p w14:paraId="60E6FB71" w14:textId="77777777" w:rsidR="00ED514A" w:rsidRPr="00DE2E5E" w:rsidRDefault="00ED514A" w:rsidP="00ED514A">
            <w:pPr>
              <w:rPr>
                <w:rFonts w:ascii="Arial" w:hAnsi="Arial" w:cs="Arial"/>
                <w:sz w:val="22"/>
                <w:szCs w:val="22"/>
              </w:rPr>
            </w:pPr>
            <w:r w:rsidRPr="00DE2E5E">
              <w:rPr>
                <w:rFonts w:ascii="Arial" w:hAnsi="Arial" w:cs="Arial"/>
                <w:sz w:val="22"/>
                <w:szCs w:val="22"/>
              </w:rPr>
              <w:t>Firma</w:t>
            </w:r>
          </w:p>
        </w:tc>
        <w:tc>
          <w:tcPr>
            <w:tcW w:w="3809" w:type="pct"/>
            <w:gridSpan w:val="7"/>
            <w:shd w:val="clear" w:color="auto" w:fill="auto"/>
            <w:vAlign w:val="center"/>
          </w:tcPr>
          <w:p w14:paraId="1849030F" w14:textId="17C1ACE0" w:rsidR="00ED514A" w:rsidRPr="00DE2E5E" w:rsidRDefault="00ED514A" w:rsidP="00ED514A">
            <w:pPr>
              <w:rPr>
                <w:rFonts w:ascii="Arial" w:hAnsi="Arial" w:cs="Arial"/>
                <w:sz w:val="22"/>
                <w:szCs w:val="22"/>
              </w:rPr>
            </w:pPr>
          </w:p>
        </w:tc>
      </w:tr>
      <w:tr w:rsidR="00555D97" w:rsidRPr="00DE2E5E" w14:paraId="79C0C5D1" w14:textId="77777777" w:rsidTr="00A0755E">
        <w:trPr>
          <w:trHeight w:val="20"/>
        </w:trPr>
        <w:tc>
          <w:tcPr>
            <w:tcW w:w="1191" w:type="pct"/>
            <w:shd w:val="clear" w:color="auto" w:fill="auto"/>
            <w:vAlign w:val="center"/>
          </w:tcPr>
          <w:p w14:paraId="5C3A2499"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09" w:type="pct"/>
            <w:gridSpan w:val="7"/>
            <w:shd w:val="clear" w:color="auto" w:fill="auto"/>
            <w:vAlign w:val="center"/>
          </w:tcPr>
          <w:p w14:paraId="3D9AE144" w14:textId="094ACC89" w:rsidR="00ED514A" w:rsidRPr="00DE2E5E" w:rsidRDefault="00E54F08" w:rsidP="00ED514A">
            <w:pPr>
              <w:rPr>
                <w:rFonts w:ascii="Arial" w:hAnsi="Arial" w:cs="Arial"/>
                <w:sz w:val="22"/>
                <w:szCs w:val="22"/>
              </w:rPr>
            </w:pPr>
            <w:r>
              <w:rPr>
                <w:rFonts w:ascii="Arial" w:hAnsi="Arial" w:cs="Arial"/>
                <w:sz w:val="22"/>
                <w:szCs w:val="22"/>
              </w:rPr>
              <w:t>MARIA CONCEPCIÓN DURAN CAICEDO</w:t>
            </w:r>
          </w:p>
        </w:tc>
      </w:tr>
      <w:tr w:rsidR="00555D97" w:rsidRPr="00DE2E5E" w14:paraId="028E649A" w14:textId="77777777" w:rsidTr="00A0755E">
        <w:trPr>
          <w:trHeight w:val="20"/>
        </w:trPr>
        <w:tc>
          <w:tcPr>
            <w:tcW w:w="1191" w:type="pct"/>
            <w:shd w:val="clear" w:color="auto" w:fill="auto"/>
            <w:vAlign w:val="center"/>
          </w:tcPr>
          <w:p w14:paraId="7371D424"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09" w:type="pct"/>
            <w:gridSpan w:val="7"/>
            <w:shd w:val="clear" w:color="auto" w:fill="auto"/>
            <w:vAlign w:val="center"/>
          </w:tcPr>
          <w:p w14:paraId="70E45499" w14:textId="4D723B26" w:rsidR="00ED514A" w:rsidRPr="00DE2E5E" w:rsidRDefault="00ED514A" w:rsidP="00ED514A">
            <w:pPr>
              <w:rPr>
                <w:rFonts w:ascii="Arial" w:hAnsi="Arial" w:cs="Arial"/>
                <w:sz w:val="22"/>
                <w:szCs w:val="22"/>
              </w:rPr>
            </w:pPr>
            <w:r w:rsidRPr="00904196">
              <w:rPr>
                <w:rFonts w:ascii="Arial" w:hAnsi="Arial" w:cs="Arial"/>
                <w:sz w:val="22"/>
                <w:szCs w:val="22"/>
              </w:rPr>
              <w:t>Coordinador</w:t>
            </w:r>
            <w:r w:rsidR="00E54F08">
              <w:rPr>
                <w:rFonts w:ascii="Arial" w:hAnsi="Arial" w:cs="Arial"/>
                <w:sz w:val="22"/>
                <w:szCs w:val="22"/>
              </w:rPr>
              <w:t>a</w:t>
            </w:r>
            <w:r w:rsidRPr="00904196">
              <w:rPr>
                <w:rFonts w:ascii="Arial" w:hAnsi="Arial" w:cs="Arial"/>
                <w:sz w:val="22"/>
                <w:szCs w:val="22"/>
              </w:rPr>
              <w:t xml:space="preserve"> </w:t>
            </w:r>
            <w:r w:rsidR="00803CCA">
              <w:rPr>
                <w:rFonts w:ascii="Arial" w:hAnsi="Arial" w:cs="Arial"/>
                <w:sz w:val="22"/>
                <w:szCs w:val="22"/>
              </w:rPr>
              <w:t>Área Financiera</w:t>
            </w:r>
          </w:p>
        </w:tc>
      </w:tr>
      <w:tr w:rsidR="00ED514A" w:rsidRPr="00DE2E5E" w14:paraId="0FDC90D5" w14:textId="77777777" w:rsidTr="00A0755E">
        <w:trPr>
          <w:trHeight w:val="20"/>
        </w:trPr>
        <w:tc>
          <w:tcPr>
            <w:tcW w:w="5000" w:type="pct"/>
            <w:gridSpan w:val="8"/>
            <w:shd w:val="clear" w:color="auto" w:fill="D9D9D9" w:themeFill="background1" w:themeFillShade="D9"/>
            <w:vAlign w:val="center"/>
          </w:tcPr>
          <w:p w14:paraId="13250FD1" w14:textId="33713812" w:rsidR="00ED514A" w:rsidRPr="00DE2E5E" w:rsidRDefault="00ED514A" w:rsidP="00ED514A">
            <w:pPr>
              <w:rPr>
                <w:rFonts w:ascii="Arial" w:hAnsi="Arial" w:cs="Arial"/>
                <w:sz w:val="22"/>
                <w:szCs w:val="22"/>
              </w:rPr>
            </w:pPr>
            <w:r w:rsidRPr="00DE2E5E">
              <w:rPr>
                <w:rFonts w:ascii="Arial" w:hAnsi="Arial" w:cs="Arial"/>
                <w:sz w:val="22"/>
                <w:szCs w:val="22"/>
              </w:rPr>
              <w:t>5.</w:t>
            </w:r>
            <w:r w:rsidR="00FD3C66">
              <w:rPr>
                <w:rFonts w:ascii="Arial" w:hAnsi="Arial" w:cs="Arial"/>
                <w:sz w:val="22"/>
                <w:szCs w:val="22"/>
              </w:rPr>
              <w:t>4</w:t>
            </w:r>
            <w:r w:rsidRPr="00DE2E5E">
              <w:rPr>
                <w:rFonts w:ascii="Arial" w:hAnsi="Arial" w:cs="Arial"/>
                <w:sz w:val="22"/>
                <w:szCs w:val="22"/>
              </w:rPr>
              <w:t xml:space="preserve"> Servidor </w:t>
            </w:r>
            <w:r w:rsidR="00803CCA">
              <w:rPr>
                <w:rFonts w:ascii="Arial" w:hAnsi="Arial" w:cs="Arial"/>
                <w:sz w:val="22"/>
                <w:szCs w:val="22"/>
              </w:rPr>
              <w:t>Área</w:t>
            </w:r>
            <w:r>
              <w:rPr>
                <w:rFonts w:ascii="Arial" w:hAnsi="Arial" w:cs="Arial"/>
                <w:sz w:val="22"/>
                <w:szCs w:val="22"/>
              </w:rPr>
              <w:t xml:space="preserve"> </w:t>
            </w:r>
            <w:r w:rsidR="00803CCA">
              <w:rPr>
                <w:rFonts w:ascii="Arial" w:hAnsi="Arial" w:cs="Arial"/>
                <w:sz w:val="22"/>
                <w:szCs w:val="22"/>
              </w:rPr>
              <w:t>Logística</w:t>
            </w:r>
            <w:r>
              <w:rPr>
                <w:rFonts w:ascii="Arial" w:hAnsi="Arial" w:cs="Arial"/>
                <w:sz w:val="22"/>
                <w:szCs w:val="22"/>
              </w:rPr>
              <w:t xml:space="preserve"> y Administrativa.</w:t>
            </w:r>
          </w:p>
        </w:tc>
      </w:tr>
      <w:tr w:rsidR="00555D97" w:rsidRPr="00DE2E5E" w14:paraId="279F2FB7" w14:textId="77777777" w:rsidTr="00A0755E">
        <w:trPr>
          <w:trHeight w:val="558"/>
        </w:trPr>
        <w:tc>
          <w:tcPr>
            <w:tcW w:w="1191" w:type="pct"/>
            <w:shd w:val="clear" w:color="auto" w:fill="auto"/>
            <w:vAlign w:val="center"/>
          </w:tcPr>
          <w:p w14:paraId="1BACEEEF" w14:textId="77777777" w:rsidR="00ED514A" w:rsidRPr="00DE2E5E" w:rsidRDefault="00ED514A" w:rsidP="00ED514A">
            <w:pPr>
              <w:rPr>
                <w:rFonts w:ascii="Arial" w:hAnsi="Arial" w:cs="Arial"/>
                <w:sz w:val="22"/>
                <w:szCs w:val="22"/>
              </w:rPr>
            </w:pPr>
            <w:r w:rsidRPr="00DE2E5E">
              <w:rPr>
                <w:rFonts w:ascii="Arial" w:hAnsi="Arial" w:cs="Arial"/>
                <w:sz w:val="22"/>
                <w:szCs w:val="22"/>
              </w:rPr>
              <w:lastRenderedPageBreak/>
              <w:t>Firma</w:t>
            </w:r>
          </w:p>
        </w:tc>
        <w:tc>
          <w:tcPr>
            <w:tcW w:w="3809" w:type="pct"/>
            <w:gridSpan w:val="7"/>
            <w:shd w:val="clear" w:color="auto" w:fill="auto"/>
            <w:vAlign w:val="center"/>
          </w:tcPr>
          <w:p w14:paraId="5456F91A" w14:textId="7E541AD7" w:rsidR="00ED514A" w:rsidRPr="00DE2E5E" w:rsidRDefault="00ED514A" w:rsidP="00ED514A">
            <w:pPr>
              <w:rPr>
                <w:rFonts w:ascii="Arial" w:hAnsi="Arial" w:cs="Arial"/>
                <w:sz w:val="22"/>
                <w:szCs w:val="22"/>
              </w:rPr>
            </w:pPr>
          </w:p>
        </w:tc>
      </w:tr>
      <w:tr w:rsidR="00555D97" w:rsidRPr="00DE2E5E" w14:paraId="381E2CA8" w14:textId="77777777" w:rsidTr="00A0755E">
        <w:trPr>
          <w:trHeight w:val="20"/>
        </w:trPr>
        <w:tc>
          <w:tcPr>
            <w:tcW w:w="1191" w:type="pct"/>
            <w:shd w:val="clear" w:color="auto" w:fill="auto"/>
            <w:vAlign w:val="center"/>
          </w:tcPr>
          <w:p w14:paraId="20F64E15" w14:textId="77777777" w:rsidR="00ED514A" w:rsidRPr="00DE2E5E" w:rsidRDefault="00ED514A" w:rsidP="00ED514A">
            <w:pPr>
              <w:rPr>
                <w:rFonts w:ascii="Arial" w:hAnsi="Arial" w:cs="Arial"/>
                <w:sz w:val="22"/>
                <w:szCs w:val="22"/>
              </w:rPr>
            </w:pPr>
            <w:r w:rsidRPr="00DE2E5E">
              <w:rPr>
                <w:rFonts w:ascii="Arial" w:hAnsi="Arial" w:cs="Arial"/>
                <w:sz w:val="22"/>
                <w:szCs w:val="22"/>
              </w:rPr>
              <w:t>Nombre empleado</w:t>
            </w:r>
          </w:p>
        </w:tc>
        <w:tc>
          <w:tcPr>
            <w:tcW w:w="3809" w:type="pct"/>
            <w:gridSpan w:val="7"/>
            <w:shd w:val="clear" w:color="auto" w:fill="auto"/>
            <w:vAlign w:val="center"/>
          </w:tcPr>
          <w:p w14:paraId="241E43DD" w14:textId="33D81B7B" w:rsidR="00ED514A" w:rsidRPr="00DE2E5E" w:rsidRDefault="005522A5" w:rsidP="00ED514A">
            <w:pPr>
              <w:rPr>
                <w:rFonts w:ascii="Arial" w:hAnsi="Arial" w:cs="Arial"/>
                <w:sz w:val="22"/>
                <w:szCs w:val="22"/>
              </w:rPr>
            </w:pPr>
            <w:r w:rsidRPr="00706DBC">
              <w:rPr>
                <w:rFonts w:ascii="Arial" w:hAnsi="Arial" w:cs="Arial"/>
                <w:bCs/>
                <w:sz w:val="22"/>
                <w:szCs w:val="22"/>
              </w:rPr>
              <w:t>A</w:t>
            </w:r>
            <w:r w:rsidR="00FD3C66">
              <w:rPr>
                <w:rFonts w:ascii="Arial" w:hAnsi="Arial" w:cs="Arial"/>
                <w:bCs/>
                <w:sz w:val="22"/>
                <w:szCs w:val="22"/>
              </w:rPr>
              <w:t>LIX PEÑARANDA BLANCO</w:t>
            </w:r>
          </w:p>
        </w:tc>
      </w:tr>
      <w:tr w:rsidR="00555D97" w:rsidRPr="00DE2E5E" w14:paraId="66D5AA07" w14:textId="77777777" w:rsidTr="00A0755E">
        <w:trPr>
          <w:trHeight w:val="20"/>
        </w:trPr>
        <w:tc>
          <w:tcPr>
            <w:tcW w:w="1191" w:type="pct"/>
            <w:shd w:val="clear" w:color="auto" w:fill="auto"/>
            <w:vAlign w:val="center"/>
          </w:tcPr>
          <w:p w14:paraId="78A40BC9" w14:textId="77777777" w:rsidR="00ED514A" w:rsidRPr="00DE2E5E" w:rsidRDefault="00ED514A" w:rsidP="00ED514A">
            <w:pPr>
              <w:rPr>
                <w:rFonts w:ascii="Arial" w:hAnsi="Arial" w:cs="Arial"/>
                <w:sz w:val="22"/>
                <w:szCs w:val="22"/>
              </w:rPr>
            </w:pPr>
            <w:r w:rsidRPr="00DE2E5E">
              <w:rPr>
                <w:rFonts w:ascii="Arial" w:hAnsi="Arial" w:cs="Arial"/>
                <w:sz w:val="22"/>
                <w:szCs w:val="22"/>
              </w:rPr>
              <w:t>Cargo</w:t>
            </w:r>
          </w:p>
        </w:tc>
        <w:tc>
          <w:tcPr>
            <w:tcW w:w="3809" w:type="pct"/>
            <w:gridSpan w:val="7"/>
            <w:shd w:val="clear" w:color="auto" w:fill="auto"/>
            <w:vAlign w:val="center"/>
          </w:tcPr>
          <w:p w14:paraId="4865074B" w14:textId="419444B0" w:rsidR="00ED514A" w:rsidRPr="00DE2E5E" w:rsidRDefault="00FD3C66" w:rsidP="00ED514A">
            <w:pPr>
              <w:rPr>
                <w:rFonts w:ascii="Arial" w:hAnsi="Arial" w:cs="Arial"/>
                <w:sz w:val="22"/>
                <w:szCs w:val="22"/>
              </w:rPr>
            </w:pPr>
            <w:r>
              <w:rPr>
                <w:rFonts w:ascii="Arial" w:hAnsi="Arial" w:cs="Arial"/>
                <w:sz w:val="22"/>
                <w:szCs w:val="22"/>
              </w:rPr>
              <w:t>Secretaria Técnica</w:t>
            </w:r>
          </w:p>
        </w:tc>
      </w:tr>
    </w:tbl>
    <w:p w14:paraId="4E1F164C" w14:textId="77777777" w:rsidR="00DE4117" w:rsidRPr="00812B29" w:rsidRDefault="00DE4117" w:rsidP="00DE4117">
      <w:pPr>
        <w:jc w:val="both"/>
        <w:rPr>
          <w:rFonts w:ascii="Arial" w:hAnsi="Arial" w:cs="Arial"/>
          <w:color w:val="000000" w:themeColor="text1"/>
          <w:sz w:val="22"/>
          <w:szCs w:val="22"/>
        </w:rPr>
      </w:pPr>
    </w:p>
    <w:p w14:paraId="4C09976C" w14:textId="77777777" w:rsidR="00FD3C66" w:rsidRDefault="00FD3C66" w:rsidP="005F24B7">
      <w:pPr>
        <w:jc w:val="both"/>
        <w:rPr>
          <w:rFonts w:ascii="Arial" w:hAnsi="Arial" w:cs="Arial"/>
          <w:sz w:val="22"/>
          <w:szCs w:val="22"/>
        </w:rPr>
      </w:pPr>
    </w:p>
    <w:tbl>
      <w:tblPr>
        <w:tblW w:w="5726" w:type="pct"/>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0A0" w:firstRow="1" w:lastRow="0" w:firstColumn="1" w:lastColumn="0" w:noHBand="0" w:noVBand="0"/>
      </w:tblPr>
      <w:tblGrid>
        <w:gridCol w:w="2409"/>
        <w:gridCol w:w="7705"/>
      </w:tblGrid>
      <w:tr w:rsidR="00FD3C66" w:rsidRPr="00DE2E5E" w14:paraId="477DE79C" w14:textId="77777777" w:rsidTr="00A26853">
        <w:trPr>
          <w:trHeight w:val="20"/>
        </w:trPr>
        <w:tc>
          <w:tcPr>
            <w:tcW w:w="5000" w:type="pct"/>
            <w:gridSpan w:val="2"/>
            <w:shd w:val="clear" w:color="auto" w:fill="D9D9D9" w:themeFill="background1" w:themeFillShade="D9"/>
            <w:vAlign w:val="center"/>
          </w:tcPr>
          <w:p w14:paraId="3A681F19" w14:textId="77777777" w:rsidR="00FD3C66" w:rsidRPr="00DE2E5E" w:rsidRDefault="00FD3C66" w:rsidP="00A26853">
            <w:pPr>
              <w:rPr>
                <w:rFonts w:ascii="Arial" w:hAnsi="Arial" w:cs="Arial"/>
                <w:sz w:val="22"/>
                <w:szCs w:val="22"/>
              </w:rPr>
            </w:pPr>
            <w:r w:rsidRPr="00DE2E5E">
              <w:rPr>
                <w:rFonts w:ascii="Arial" w:hAnsi="Arial" w:cs="Arial"/>
                <w:sz w:val="22"/>
                <w:szCs w:val="22"/>
              </w:rPr>
              <w:t>5.</w:t>
            </w:r>
            <w:r>
              <w:rPr>
                <w:rFonts w:ascii="Arial" w:hAnsi="Arial" w:cs="Arial"/>
                <w:sz w:val="22"/>
                <w:szCs w:val="22"/>
              </w:rPr>
              <w:t>5</w:t>
            </w:r>
            <w:r w:rsidRPr="00DE2E5E">
              <w:rPr>
                <w:rFonts w:ascii="Arial" w:hAnsi="Arial" w:cs="Arial"/>
                <w:sz w:val="22"/>
                <w:szCs w:val="22"/>
              </w:rPr>
              <w:t xml:space="preserve"> Servidor </w:t>
            </w:r>
            <w:r>
              <w:rPr>
                <w:rFonts w:ascii="Arial" w:hAnsi="Arial" w:cs="Arial"/>
                <w:sz w:val="22"/>
                <w:szCs w:val="22"/>
              </w:rPr>
              <w:t>Área Logística y Administrativa.</w:t>
            </w:r>
          </w:p>
        </w:tc>
      </w:tr>
      <w:tr w:rsidR="00FD3C66" w:rsidRPr="00DE2E5E" w14:paraId="6577C6D7" w14:textId="77777777" w:rsidTr="00A26853">
        <w:trPr>
          <w:trHeight w:val="558"/>
        </w:trPr>
        <w:tc>
          <w:tcPr>
            <w:tcW w:w="1191" w:type="pct"/>
            <w:shd w:val="clear" w:color="auto" w:fill="auto"/>
            <w:vAlign w:val="center"/>
          </w:tcPr>
          <w:p w14:paraId="442B2A3B" w14:textId="77777777" w:rsidR="00FD3C66" w:rsidRPr="00DE2E5E" w:rsidRDefault="00FD3C66" w:rsidP="00A26853">
            <w:pPr>
              <w:rPr>
                <w:rFonts w:ascii="Arial" w:hAnsi="Arial" w:cs="Arial"/>
                <w:sz w:val="22"/>
                <w:szCs w:val="22"/>
              </w:rPr>
            </w:pPr>
            <w:r w:rsidRPr="00DE2E5E">
              <w:rPr>
                <w:rFonts w:ascii="Arial" w:hAnsi="Arial" w:cs="Arial"/>
                <w:sz w:val="22"/>
                <w:szCs w:val="22"/>
              </w:rPr>
              <w:t>Firma</w:t>
            </w:r>
          </w:p>
        </w:tc>
        <w:tc>
          <w:tcPr>
            <w:tcW w:w="3809" w:type="pct"/>
            <w:shd w:val="clear" w:color="auto" w:fill="auto"/>
            <w:vAlign w:val="center"/>
          </w:tcPr>
          <w:p w14:paraId="46FFFC1D" w14:textId="77777777" w:rsidR="00FD3C66" w:rsidRPr="00DE2E5E" w:rsidRDefault="00FD3C66" w:rsidP="00A26853">
            <w:pPr>
              <w:rPr>
                <w:rFonts w:ascii="Arial" w:hAnsi="Arial" w:cs="Arial"/>
                <w:sz w:val="22"/>
                <w:szCs w:val="22"/>
              </w:rPr>
            </w:pPr>
            <w:r>
              <w:rPr>
                <w:rFonts w:ascii="Arial" w:hAnsi="Arial" w:cs="Arial"/>
                <w:sz w:val="22"/>
                <w:szCs w:val="22"/>
              </w:rPr>
              <w:t>(Usuario SECOP II - TVEC)</w:t>
            </w:r>
          </w:p>
        </w:tc>
      </w:tr>
      <w:tr w:rsidR="00FD3C66" w:rsidRPr="00DE2E5E" w14:paraId="3C0E5A63" w14:textId="77777777" w:rsidTr="00A26853">
        <w:trPr>
          <w:trHeight w:val="20"/>
        </w:trPr>
        <w:tc>
          <w:tcPr>
            <w:tcW w:w="1191" w:type="pct"/>
            <w:shd w:val="clear" w:color="auto" w:fill="auto"/>
            <w:vAlign w:val="center"/>
          </w:tcPr>
          <w:p w14:paraId="3F140BEF" w14:textId="77777777" w:rsidR="00FD3C66" w:rsidRPr="00DE2E5E" w:rsidRDefault="00FD3C66" w:rsidP="00A26853">
            <w:pPr>
              <w:rPr>
                <w:rFonts w:ascii="Arial" w:hAnsi="Arial" w:cs="Arial"/>
                <w:sz w:val="22"/>
                <w:szCs w:val="22"/>
              </w:rPr>
            </w:pPr>
            <w:r w:rsidRPr="00DE2E5E">
              <w:rPr>
                <w:rFonts w:ascii="Arial" w:hAnsi="Arial" w:cs="Arial"/>
                <w:sz w:val="22"/>
                <w:szCs w:val="22"/>
              </w:rPr>
              <w:t>Nombre empleado</w:t>
            </w:r>
          </w:p>
        </w:tc>
        <w:tc>
          <w:tcPr>
            <w:tcW w:w="3809" w:type="pct"/>
            <w:shd w:val="clear" w:color="auto" w:fill="auto"/>
            <w:vAlign w:val="center"/>
          </w:tcPr>
          <w:p w14:paraId="7F1AA3E4" w14:textId="77777777" w:rsidR="00FD3C66" w:rsidRPr="00DE2E5E" w:rsidRDefault="00FD3C66" w:rsidP="00A26853">
            <w:pPr>
              <w:rPr>
                <w:rFonts w:ascii="Arial" w:hAnsi="Arial" w:cs="Arial"/>
                <w:sz w:val="22"/>
                <w:szCs w:val="22"/>
              </w:rPr>
            </w:pPr>
            <w:r w:rsidRPr="00706DBC">
              <w:rPr>
                <w:rFonts w:ascii="Arial" w:hAnsi="Arial" w:cs="Arial"/>
                <w:bCs/>
                <w:sz w:val="22"/>
                <w:szCs w:val="22"/>
              </w:rPr>
              <w:t xml:space="preserve">ANA </w:t>
            </w:r>
            <w:r>
              <w:rPr>
                <w:rFonts w:ascii="Arial" w:hAnsi="Arial" w:cs="Arial"/>
                <w:bCs/>
                <w:sz w:val="22"/>
                <w:szCs w:val="22"/>
              </w:rPr>
              <w:t>MILENA PACHECO QUINTERO</w:t>
            </w:r>
          </w:p>
        </w:tc>
      </w:tr>
      <w:tr w:rsidR="00FD3C66" w:rsidRPr="00DE2E5E" w14:paraId="0981DAF8" w14:textId="77777777" w:rsidTr="00A26853">
        <w:trPr>
          <w:trHeight w:val="20"/>
        </w:trPr>
        <w:tc>
          <w:tcPr>
            <w:tcW w:w="1191" w:type="pct"/>
            <w:shd w:val="clear" w:color="auto" w:fill="auto"/>
            <w:vAlign w:val="center"/>
          </w:tcPr>
          <w:p w14:paraId="0DAE6BD9" w14:textId="77777777" w:rsidR="00FD3C66" w:rsidRPr="00DE2E5E" w:rsidRDefault="00FD3C66" w:rsidP="00A26853">
            <w:pPr>
              <w:rPr>
                <w:rFonts w:ascii="Arial" w:hAnsi="Arial" w:cs="Arial"/>
                <w:sz w:val="22"/>
                <w:szCs w:val="22"/>
              </w:rPr>
            </w:pPr>
            <w:r w:rsidRPr="00DE2E5E">
              <w:rPr>
                <w:rFonts w:ascii="Arial" w:hAnsi="Arial" w:cs="Arial"/>
                <w:sz w:val="22"/>
                <w:szCs w:val="22"/>
              </w:rPr>
              <w:t>Cargo</w:t>
            </w:r>
          </w:p>
        </w:tc>
        <w:tc>
          <w:tcPr>
            <w:tcW w:w="3809" w:type="pct"/>
            <w:shd w:val="clear" w:color="auto" w:fill="auto"/>
            <w:vAlign w:val="center"/>
          </w:tcPr>
          <w:p w14:paraId="776C1C2D" w14:textId="77777777" w:rsidR="00FD3C66" w:rsidRPr="00DE2E5E" w:rsidRDefault="00FD3C66" w:rsidP="00A26853">
            <w:pPr>
              <w:rPr>
                <w:rFonts w:ascii="Arial" w:hAnsi="Arial" w:cs="Arial"/>
                <w:sz w:val="22"/>
                <w:szCs w:val="22"/>
              </w:rPr>
            </w:pPr>
            <w:r>
              <w:rPr>
                <w:rFonts w:ascii="Arial" w:hAnsi="Arial" w:cs="Arial"/>
                <w:sz w:val="22"/>
                <w:szCs w:val="22"/>
              </w:rPr>
              <w:t>Profesional Universitario Grado 09</w:t>
            </w:r>
          </w:p>
        </w:tc>
      </w:tr>
    </w:tbl>
    <w:p w14:paraId="55BA0FDE" w14:textId="77777777" w:rsidR="00FD3C66" w:rsidRPr="00812B29" w:rsidRDefault="00FD3C66" w:rsidP="00FD3C66">
      <w:pPr>
        <w:jc w:val="both"/>
        <w:rPr>
          <w:rFonts w:ascii="Arial" w:hAnsi="Arial" w:cs="Arial"/>
          <w:color w:val="000000" w:themeColor="text1"/>
          <w:sz w:val="22"/>
          <w:szCs w:val="22"/>
        </w:rPr>
      </w:pPr>
    </w:p>
    <w:p w14:paraId="33CC6BE5" w14:textId="77777777" w:rsidR="00FD3C66" w:rsidRDefault="00FD3C66" w:rsidP="005F24B7">
      <w:pPr>
        <w:jc w:val="both"/>
        <w:rPr>
          <w:rFonts w:ascii="Arial" w:hAnsi="Arial" w:cs="Arial"/>
          <w:sz w:val="22"/>
          <w:szCs w:val="22"/>
        </w:rPr>
      </w:pPr>
    </w:p>
    <w:p w14:paraId="76D07385" w14:textId="4C9D8034" w:rsidR="005F24B7" w:rsidRPr="00755494" w:rsidRDefault="005F24B7" w:rsidP="005F24B7">
      <w:pPr>
        <w:jc w:val="both"/>
        <w:rPr>
          <w:rFonts w:ascii="Arial" w:hAnsi="Arial" w:cs="Arial"/>
          <w:sz w:val="22"/>
          <w:szCs w:val="22"/>
        </w:rPr>
      </w:pPr>
      <w:r>
        <w:rPr>
          <w:rFonts w:ascii="Arial" w:hAnsi="Arial" w:cs="Arial"/>
          <w:sz w:val="22"/>
          <w:szCs w:val="22"/>
        </w:rPr>
        <w:t>R</w:t>
      </w:r>
      <w:r w:rsidRPr="00755494">
        <w:rPr>
          <w:rFonts w:ascii="Arial" w:hAnsi="Arial" w:cs="Arial"/>
          <w:sz w:val="22"/>
          <w:szCs w:val="22"/>
        </w:rPr>
        <w:t>euni</w:t>
      </w:r>
      <w:r>
        <w:rPr>
          <w:rFonts w:ascii="Arial" w:hAnsi="Arial" w:cs="Arial"/>
          <w:sz w:val="22"/>
          <w:szCs w:val="22"/>
        </w:rPr>
        <w:t>ó</w:t>
      </w:r>
      <w:r w:rsidRPr="00755494">
        <w:rPr>
          <w:rFonts w:ascii="Arial" w:hAnsi="Arial" w:cs="Arial"/>
          <w:sz w:val="22"/>
          <w:szCs w:val="22"/>
        </w:rPr>
        <w:t>n vía correo electrónico (</w:t>
      </w:r>
      <w:bookmarkStart w:id="0" w:name="_Hlk109377692"/>
      <w:r w:rsidRPr="0092183E">
        <w:rPr>
          <w:rFonts w:ascii="Arial" w:hAnsi="Arial" w:cs="Arial"/>
          <w:i/>
          <w:iCs/>
          <w:sz w:val="22"/>
          <w:szCs w:val="22"/>
        </w:rPr>
        <w:t>Acuerdo PCSJA22-11972 del 30 de Junio de 2022, por el cual se adoptan unas medidas para la prestación del servicio de justicia en los despachos judiciales y dependencias administrativas del territorio nacional, que dispone la administración del servicio de administración de justicia se hará preferentemente a través de los medios digitales y virtuales y, en general mediante el uso de tecnologías de la información y las comunicaciones, de conformidad con la ley 2213 de 2022 y demás normas vigentes. Así mismo, se continuará garantizando la atención presencial, a los usuarios, de los servicios judiciales y administrativos en la Rama Judicial</w:t>
      </w:r>
      <w:bookmarkEnd w:id="0"/>
      <w:r w:rsidRPr="00755494">
        <w:rPr>
          <w:rFonts w:ascii="Arial" w:hAnsi="Arial" w:cs="Arial"/>
          <w:sz w:val="22"/>
          <w:szCs w:val="22"/>
        </w:rPr>
        <w:t>)</w:t>
      </w:r>
      <w:r>
        <w:rPr>
          <w:rFonts w:ascii="Arial" w:hAnsi="Arial" w:cs="Arial"/>
          <w:sz w:val="22"/>
          <w:szCs w:val="22"/>
        </w:rPr>
        <w:t>.</w:t>
      </w:r>
    </w:p>
    <w:p w14:paraId="544790F4" w14:textId="4CD626E1" w:rsidR="00FF274F" w:rsidRPr="00755494" w:rsidRDefault="00FF274F" w:rsidP="00755494">
      <w:pPr>
        <w:jc w:val="both"/>
        <w:rPr>
          <w:rFonts w:ascii="Arial" w:hAnsi="Arial" w:cs="Arial"/>
          <w:sz w:val="22"/>
          <w:szCs w:val="22"/>
        </w:rPr>
      </w:pPr>
    </w:p>
    <w:sectPr w:rsidR="00FF274F" w:rsidRPr="00755494" w:rsidSect="006B2693">
      <w:headerReference w:type="default" r:id="rId16"/>
      <w:footerReference w:type="default" r:id="rId17"/>
      <w:headerReference w:type="first" r:id="rId18"/>
      <w:footerReference w:type="first" r:id="rId19"/>
      <w:footnotePr>
        <w:pos w:val="beneathText"/>
      </w:footnotePr>
      <w:pgSz w:w="12240" w:h="15840" w:code="1"/>
      <w:pgMar w:top="1701" w:right="1701" w:bottom="1701" w:left="1701" w:header="709" w:footer="5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E1C23" w14:textId="77777777" w:rsidR="003148AA" w:rsidRDefault="003148AA">
      <w:r>
        <w:separator/>
      </w:r>
    </w:p>
  </w:endnote>
  <w:endnote w:type="continuationSeparator" w:id="0">
    <w:p w14:paraId="21482DC3" w14:textId="77777777" w:rsidR="003148AA" w:rsidRDefault="0031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20B0604020202020204"/>
    <w:charset w:val="00"/>
    <w:family w:val="roman"/>
    <w:pitch w:val="default"/>
    <w:sig w:usb0="00000003" w:usb1="00000000" w:usb2="00000000" w:usb3="00000000" w:csb0="00000001" w:csb1="00000000"/>
  </w:font>
  <w:font w:name="SymbolMT">
    <w:altName w:val="Cambria"/>
    <w:panose1 w:val="020B0604020202020204"/>
    <w:charset w:val="00"/>
    <w:family w:val="roman"/>
    <w:notTrueType/>
    <w:pitch w:val="default"/>
  </w:font>
  <w:font w:name="Berylium">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E630" w14:textId="77777777" w:rsidR="00D743E1" w:rsidRDefault="00D743E1" w:rsidP="00511B5D">
    <w:pPr>
      <w:ind w:right="1430"/>
      <w:rPr>
        <w:sz w:val="22"/>
      </w:rPr>
    </w:pPr>
    <w:r>
      <w:rPr>
        <w:noProof/>
        <w:lang w:eastAsia="es-CO"/>
      </w:rPr>
      <w:drawing>
        <wp:anchor distT="0" distB="0" distL="114300" distR="114300" simplePos="0" relativeHeight="251664384" behindDoc="0" locked="0" layoutInCell="1" allowOverlap="1" wp14:anchorId="2089DED8" wp14:editId="6436CAE6">
          <wp:simplePos x="0" y="0"/>
          <wp:positionH relativeFrom="margin">
            <wp:posOffset>4623435</wp:posOffset>
          </wp:positionH>
          <wp:positionV relativeFrom="margin">
            <wp:posOffset>9455150</wp:posOffset>
          </wp:positionV>
          <wp:extent cx="1600200" cy="819150"/>
          <wp:effectExtent l="0" t="0" r="0" b="0"/>
          <wp:wrapSquare wrapText="bothSides"/>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pic:spPr>
              </pic:pic>
            </a:graphicData>
          </a:graphic>
          <wp14:sizeRelH relativeFrom="page">
            <wp14:pctWidth>0</wp14:pctWidth>
          </wp14:sizeRelH>
          <wp14:sizeRelV relativeFrom="page">
            <wp14:pctHeight>0</wp14:pctHeight>
          </wp14:sizeRelV>
        </wp:anchor>
      </w:drawing>
    </w:r>
    <w:r>
      <w:rPr>
        <w:b/>
        <w:i/>
        <w:u w:val="single"/>
      </w:rPr>
      <w:t xml:space="preserve"> </w:t>
    </w:r>
    <w:r>
      <w:rPr>
        <w:sz w:val="22"/>
      </w:rPr>
      <w:t xml:space="preserve">Palacio de Justicia Bloque C, Oficina 201 Tel. 5 755276 </w:t>
    </w:r>
  </w:p>
  <w:p w14:paraId="4C457AEE" w14:textId="77777777" w:rsidR="00D743E1" w:rsidRPr="00F217C6" w:rsidRDefault="00D743E1" w:rsidP="00511B5D">
    <w:pPr>
      <w:ind w:right="1430"/>
    </w:pPr>
    <w:r>
      <w:rPr>
        <w:sz w:val="22"/>
      </w:rPr>
      <w:t xml:space="preserve"> www.ramajudicial.gov.co </w:t>
    </w:r>
  </w:p>
  <w:p w14:paraId="1972125F" w14:textId="46DD11DB" w:rsidR="00D743E1" w:rsidRPr="006C7A58" w:rsidRDefault="00D743E1" w:rsidP="006B2693">
    <w:pPr>
      <w:pStyle w:val="Encabezado"/>
      <w:jc w:val="center"/>
      <w:rPr>
        <w:rFonts w:ascii="Berylium" w:hAnsi="Berylium"/>
        <w:bCs/>
        <w:iCs/>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0AE9" w14:textId="77777777" w:rsidR="00D743E1" w:rsidRDefault="00D743E1" w:rsidP="006B2693">
    <w:pPr>
      <w:pStyle w:val="Piedepgina"/>
      <w:rPr>
        <w:b/>
        <w:i/>
      </w:rPr>
    </w:pPr>
  </w:p>
  <w:p w14:paraId="55325998" w14:textId="77777777" w:rsidR="00D743E1" w:rsidRDefault="00D743E1" w:rsidP="006B2693">
    <w:pPr>
      <w:pStyle w:val="Piedepgina"/>
      <w:rPr>
        <w:b/>
        <w:i/>
      </w:rPr>
    </w:pPr>
  </w:p>
  <w:p w14:paraId="07A40AF7" w14:textId="77777777" w:rsidR="00D743E1" w:rsidRDefault="00D743E1" w:rsidP="006B2693">
    <w:pPr>
      <w:pStyle w:val="Piedepgina"/>
      <w:rPr>
        <w:b/>
        <w:i/>
      </w:rPr>
    </w:pPr>
  </w:p>
  <w:p w14:paraId="3B456B0A" w14:textId="77777777" w:rsidR="00D743E1" w:rsidRPr="00A85BE6" w:rsidRDefault="00D743E1" w:rsidP="006B2693">
    <w:pPr>
      <w:pStyle w:val="Piedepgina"/>
      <w:rPr>
        <w:b/>
        <w:i/>
      </w:rPr>
    </w:pPr>
    <w:r>
      <w:rPr>
        <w:noProof/>
        <w:lang w:eastAsia="es-CO"/>
      </w:rPr>
      <w:drawing>
        <wp:anchor distT="0" distB="0" distL="114300" distR="114300" simplePos="0" relativeHeight="251659264" behindDoc="0" locked="0" layoutInCell="1" allowOverlap="1" wp14:anchorId="7E7114B1" wp14:editId="5333C362">
          <wp:simplePos x="0" y="0"/>
          <wp:positionH relativeFrom="column">
            <wp:posOffset>4495165</wp:posOffset>
          </wp:positionH>
          <wp:positionV relativeFrom="paragraph">
            <wp:posOffset>-273050</wp:posOffset>
          </wp:positionV>
          <wp:extent cx="1625600" cy="92075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920750"/>
                  </a:xfrm>
                  <a:prstGeom prst="rect">
                    <a:avLst/>
                  </a:prstGeom>
                  <a:noFill/>
                </pic:spPr>
              </pic:pic>
            </a:graphicData>
          </a:graphic>
          <wp14:sizeRelH relativeFrom="page">
            <wp14:pctWidth>0</wp14:pctWidth>
          </wp14:sizeRelH>
          <wp14:sizeRelV relativeFrom="page">
            <wp14:pctHeight>0</wp14:pctHeight>
          </wp14:sizeRelV>
        </wp:anchor>
      </w:drawing>
    </w:r>
  </w:p>
  <w:p w14:paraId="4874A33E" w14:textId="77777777" w:rsidR="00D743E1" w:rsidRDefault="00D743E1" w:rsidP="006E773C">
    <w:pPr>
      <w:ind w:right="1430"/>
      <w:rPr>
        <w:sz w:val="22"/>
      </w:rPr>
    </w:pPr>
    <w:r>
      <w:rPr>
        <w:sz w:val="22"/>
      </w:rPr>
      <w:t xml:space="preserve">Palacio de Justicia Bloque C, Oficina 201 Tel. 5 755276 </w:t>
    </w:r>
  </w:p>
  <w:p w14:paraId="71283925" w14:textId="3987B13F" w:rsidR="00D743E1" w:rsidRPr="006E773C" w:rsidRDefault="00D743E1" w:rsidP="006E773C">
    <w:pPr>
      <w:ind w:right="1430"/>
    </w:pPr>
    <w:r>
      <w:rPr>
        <w:sz w:val="22"/>
      </w:rPr>
      <w:t xml:space="preserve"> www.ramajudicial.gov.co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723A2" w14:textId="77777777" w:rsidR="003148AA" w:rsidRDefault="003148AA">
      <w:r>
        <w:separator/>
      </w:r>
    </w:p>
  </w:footnote>
  <w:footnote w:type="continuationSeparator" w:id="0">
    <w:p w14:paraId="680B7307" w14:textId="77777777" w:rsidR="003148AA" w:rsidRDefault="00314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FAC0" w14:textId="257F7D37" w:rsidR="00D743E1" w:rsidRDefault="00D743E1" w:rsidP="006B2693">
    <w:pPr>
      <w:pStyle w:val="Encabezado"/>
      <w:rPr>
        <w:rFonts w:ascii="Berylium" w:hAnsi="Berylium"/>
        <w:bCs/>
        <w:iCs/>
        <w:sz w:val="22"/>
        <w:szCs w:val="22"/>
        <w:lang w:eastAsia="es-ES"/>
      </w:rPr>
    </w:pPr>
    <w:r w:rsidRPr="006537E3">
      <w:rPr>
        <w:rFonts w:ascii="Berylium" w:hAnsi="Berylium"/>
        <w:bCs/>
        <w:iCs/>
        <w:noProof/>
        <w:sz w:val="22"/>
        <w:szCs w:val="22"/>
        <w:lang w:eastAsia="es-CO"/>
      </w:rPr>
      <w:drawing>
        <wp:anchor distT="0" distB="0" distL="114300" distR="114300" simplePos="0" relativeHeight="251662336" behindDoc="1" locked="0" layoutInCell="1" allowOverlap="1" wp14:anchorId="3F809DA1" wp14:editId="064ECAC5">
          <wp:simplePos x="0" y="0"/>
          <wp:positionH relativeFrom="column">
            <wp:posOffset>4387</wp:posOffset>
          </wp:positionH>
          <wp:positionV relativeFrom="paragraph">
            <wp:posOffset>155842</wp:posOffset>
          </wp:positionV>
          <wp:extent cx="1648046" cy="544096"/>
          <wp:effectExtent l="0" t="0" r="3175" b="2540"/>
          <wp:wrapNone/>
          <wp:docPr id="2" name="Imagen 2"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663" cy="548922"/>
                  </a:xfrm>
                  <a:prstGeom prst="rect">
                    <a:avLst/>
                  </a:prstGeom>
                  <a:noFill/>
                </pic:spPr>
              </pic:pic>
            </a:graphicData>
          </a:graphic>
          <wp14:sizeRelH relativeFrom="page">
            <wp14:pctWidth>0</wp14:pctWidth>
          </wp14:sizeRelH>
          <wp14:sizeRelV relativeFrom="page">
            <wp14:pctHeight>0</wp14:pctHeight>
          </wp14:sizeRelV>
        </wp:anchor>
      </w:drawing>
    </w:r>
    <w:r w:rsidRPr="006537E3">
      <w:rPr>
        <w:rFonts w:ascii="Berylium" w:hAnsi="Berylium"/>
        <w:bCs/>
        <w:iCs/>
        <w:sz w:val="22"/>
        <w:szCs w:val="22"/>
        <w:lang w:val="es-ES" w:eastAsia="es-ES"/>
      </w:rPr>
      <w:t xml:space="preserve">Página </w:t>
    </w:r>
    <w:r w:rsidRPr="006537E3">
      <w:rPr>
        <w:rFonts w:ascii="Berylium" w:hAnsi="Berylium"/>
        <w:bCs/>
        <w:iCs/>
        <w:sz w:val="22"/>
        <w:szCs w:val="22"/>
        <w:lang w:eastAsia="es-ES"/>
      </w:rPr>
      <w:fldChar w:fldCharType="begin"/>
    </w:r>
    <w:r w:rsidRPr="006537E3">
      <w:rPr>
        <w:rFonts w:ascii="Berylium" w:hAnsi="Berylium"/>
        <w:bCs/>
        <w:iCs/>
        <w:sz w:val="22"/>
        <w:szCs w:val="22"/>
        <w:lang w:eastAsia="es-ES"/>
      </w:rPr>
      <w:instrText>PAGE  \* Arabic  \* MERGEFORMAT</w:instrText>
    </w:r>
    <w:r w:rsidRPr="006537E3">
      <w:rPr>
        <w:rFonts w:ascii="Berylium" w:hAnsi="Berylium"/>
        <w:bCs/>
        <w:iCs/>
        <w:sz w:val="22"/>
        <w:szCs w:val="22"/>
        <w:lang w:eastAsia="es-ES"/>
      </w:rPr>
      <w:fldChar w:fldCharType="separate"/>
    </w:r>
    <w:r w:rsidRPr="00093D26">
      <w:rPr>
        <w:rFonts w:ascii="Berylium" w:hAnsi="Berylium"/>
        <w:bCs/>
        <w:iCs/>
        <w:noProof/>
        <w:sz w:val="22"/>
        <w:szCs w:val="22"/>
        <w:lang w:val="es-ES" w:eastAsia="es-ES"/>
      </w:rPr>
      <w:t>7</w:t>
    </w:r>
    <w:r w:rsidRPr="006537E3">
      <w:rPr>
        <w:rFonts w:ascii="Berylium" w:hAnsi="Berylium"/>
        <w:bCs/>
        <w:iCs/>
        <w:sz w:val="22"/>
        <w:szCs w:val="22"/>
        <w:lang w:eastAsia="es-ES"/>
      </w:rPr>
      <w:fldChar w:fldCharType="end"/>
    </w:r>
    <w:r w:rsidRPr="006537E3">
      <w:rPr>
        <w:rFonts w:ascii="Berylium" w:hAnsi="Berylium"/>
        <w:bCs/>
        <w:iCs/>
        <w:sz w:val="22"/>
        <w:szCs w:val="22"/>
        <w:lang w:val="es-ES" w:eastAsia="es-ES"/>
      </w:rPr>
      <w:t xml:space="preserve"> de </w:t>
    </w:r>
    <w:r w:rsidRPr="006537E3">
      <w:rPr>
        <w:rFonts w:ascii="Berylium" w:hAnsi="Berylium"/>
        <w:bCs/>
        <w:iCs/>
        <w:sz w:val="22"/>
        <w:szCs w:val="22"/>
        <w:lang w:eastAsia="es-ES"/>
      </w:rPr>
      <w:fldChar w:fldCharType="begin"/>
    </w:r>
    <w:r w:rsidRPr="006537E3">
      <w:rPr>
        <w:rFonts w:ascii="Berylium" w:hAnsi="Berylium"/>
        <w:bCs/>
        <w:iCs/>
        <w:sz w:val="22"/>
        <w:szCs w:val="22"/>
        <w:lang w:eastAsia="es-ES"/>
      </w:rPr>
      <w:instrText>NUMPAGES  \* Arabic  \* MERGEFORMAT</w:instrText>
    </w:r>
    <w:r w:rsidRPr="006537E3">
      <w:rPr>
        <w:rFonts w:ascii="Berylium" w:hAnsi="Berylium"/>
        <w:bCs/>
        <w:iCs/>
        <w:sz w:val="22"/>
        <w:szCs w:val="22"/>
        <w:lang w:eastAsia="es-ES"/>
      </w:rPr>
      <w:fldChar w:fldCharType="separate"/>
    </w:r>
    <w:r w:rsidRPr="00093D26">
      <w:rPr>
        <w:rFonts w:ascii="Berylium" w:hAnsi="Berylium"/>
        <w:bCs/>
        <w:iCs/>
        <w:noProof/>
        <w:sz w:val="22"/>
        <w:szCs w:val="22"/>
        <w:lang w:val="es-ES" w:eastAsia="es-ES"/>
      </w:rPr>
      <w:t>7</w:t>
    </w:r>
    <w:r w:rsidRPr="006537E3">
      <w:rPr>
        <w:rFonts w:ascii="Berylium" w:hAnsi="Berylium"/>
        <w:bCs/>
        <w:iCs/>
        <w:sz w:val="22"/>
        <w:szCs w:val="22"/>
        <w:lang w:eastAsia="es-ES"/>
      </w:rPr>
      <w:fldChar w:fldCharType="end"/>
    </w:r>
    <w:r w:rsidRPr="006537E3">
      <w:rPr>
        <w:rFonts w:ascii="Berylium" w:hAnsi="Berylium"/>
        <w:bCs/>
        <w:iCs/>
        <w:sz w:val="22"/>
        <w:szCs w:val="22"/>
        <w:lang w:eastAsia="es-ES"/>
      </w:rPr>
      <w:t xml:space="preserve"> - Formato </w:t>
    </w:r>
    <w:r>
      <w:rPr>
        <w:rFonts w:ascii="Berylium" w:hAnsi="Berylium"/>
        <w:bCs/>
        <w:iCs/>
        <w:sz w:val="22"/>
        <w:szCs w:val="22"/>
        <w:lang w:eastAsia="es-ES"/>
      </w:rPr>
      <w:t>estudios p</w:t>
    </w:r>
    <w:r w:rsidRPr="006537E3">
      <w:rPr>
        <w:rFonts w:ascii="Berylium" w:hAnsi="Berylium"/>
        <w:bCs/>
        <w:iCs/>
        <w:sz w:val="22"/>
        <w:szCs w:val="22"/>
        <w:lang w:eastAsia="es-ES"/>
      </w:rPr>
      <w:t>revios</w:t>
    </w:r>
  </w:p>
  <w:p w14:paraId="467C353B" w14:textId="43F4E845" w:rsidR="00D743E1" w:rsidRDefault="00D743E1" w:rsidP="006B2693">
    <w:pPr>
      <w:pStyle w:val="Encabezado"/>
      <w:rPr>
        <w:rFonts w:ascii="Berylium" w:hAnsi="Berylium"/>
        <w:bCs/>
        <w:iCs/>
        <w:sz w:val="22"/>
        <w:szCs w:val="22"/>
        <w:lang w:eastAsia="es-ES"/>
      </w:rPr>
    </w:pPr>
  </w:p>
  <w:p w14:paraId="4C4E898A" w14:textId="7BFF4DCB" w:rsidR="00D743E1" w:rsidRDefault="00D743E1" w:rsidP="006B2693">
    <w:pPr>
      <w:pStyle w:val="Encabezado"/>
      <w:rPr>
        <w:rFonts w:ascii="Berylium" w:hAnsi="Berylium"/>
        <w:bCs/>
        <w:iCs/>
        <w:sz w:val="22"/>
        <w:szCs w:val="22"/>
        <w:lang w:eastAsia="es-ES"/>
      </w:rPr>
    </w:pPr>
  </w:p>
  <w:p w14:paraId="34E95E40" w14:textId="695E34E6" w:rsidR="00D743E1" w:rsidRDefault="00D743E1" w:rsidP="006E773C">
    <w:pPr>
      <w:spacing w:line="259" w:lineRule="auto"/>
      <w:jc w:val="center"/>
    </w:pPr>
    <w:r>
      <w:rPr>
        <w:sz w:val="22"/>
      </w:rPr>
      <w:t>Consejo Superior de la Judicatura</w:t>
    </w:r>
  </w:p>
  <w:p w14:paraId="77D19690" w14:textId="77777777" w:rsidR="00D743E1" w:rsidRDefault="00D743E1" w:rsidP="006E773C">
    <w:pPr>
      <w:spacing w:line="239" w:lineRule="auto"/>
      <w:ind w:left="1561" w:right="1514"/>
      <w:jc w:val="center"/>
    </w:pPr>
    <w:r>
      <w:rPr>
        <w:sz w:val="22"/>
      </w:rPr>
      <w:t>Dirección Ejecutiva Seccional de Administración Judicial Cúcuta - Norte de Santander</w:t>
    </w:r>
  </w:p>
  <w:p w14:paraId="0C585CB6" w14:textId="77777777" w:rsidR="00D743E1" w:rsidRPr="006537E3" w:rsidRDefault="00D743E1" w:rsidP="006B2693">
    <w:pPr>
      <w:pStyle w:val="Encabezado"/>
      <w:rPr>
        <w:rFonts w:ascii="Berylium" w:hAnsi="Berylium"/>
        <w:bCs/>
        <w:iCs/>
        <w:sz w:val="22"/>
        <w:szCs w:val="22"/>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4E2F" w14:textId="77777777" w:rsidR="00D743E1" w:rsidRPr="006537E3" w:rsidRDefault="00D743E1" w:rsidP="006B2693">
    <w:pPr>
      <w:pStyle w:val="Encabezado"/>
      <w:jc w:val="center"/>
      <w:rPr>
        <w:rFonts w:ascii="Berylium" w:hAnsi="Berylium"/>
        <w:bCs/>
        <w:iCs/>
        <w:sz w:val="22"/>
        <w:szCs w:val="22"/>
      </w:rPr>
    </w:pPr>
    <w:r w:rsidRPr="006537E3">
      <w:rPr>
        <w:rFonts w:ascii="Berylium" w:hAnsi="Berylium"/>
        <w:bCs/>
        <w:iCs/>
        <w:noProof/>
        <w:sz w:val="22"/>
        <w:szCs w:val="22"/>
        <w:lang w:eastAsia="es-CO"/>
      </w:rPr>
      <w:drawing>
        <wp:anchor distT="0" distB="0" distL="114300" distR="114300" simplePos="0" relativeHeight="251660288" behindDoc="1" locked="0" layoutInCell="1" allowOverlap="1" wp14:anchorId="3FDAF1F8" wp14:editId="4D818FA9">
          <wp:simplePos x="0" y="0"/>
          <wp:positionH relativeFrom="column">
            <wp:posOffset>-925830</wp:posOffset>
          </wp:positionH>
          <wp:positionV relativeFrom="paragraph">
            <wp:posOffset>-173355</wp:posOffset>
          </wp:positionV>
          <wp:extent cx="2390775" cy="789305"/>
          <wp:effectExtent l="0" t="0" r="9525" b="0"/>
          <wp:wrapNone/>
          <wp:docPr id="31" name="Imagen 31"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p>
  <w:p w14:paraId="043666A4" w14:textId="2143AA0E" w:rsidR="00D743E1" w:rsidRDefault="00D743E1" w:rsidP="006E773C">
    <w:pPr>
      <w:spacing w:line="259" w:lineRule="auto"/>
      <w:jc w:val="center"/>
    </w:pPr>
    <w:r>
      <w:rPr>
        <w:sz w:val="22"/>
      </w:rPr>
      <w:t>Consejo Superior de la Judicatura</w:t>
    </w:r>
  </w:p>
  <w:p w14:paraId="360C45C5" w14:textId="77777777" w:rsidR="00D743E1" w:rsidRDefault="00D743E1" w:rsidP="006E773C">
    <w:pPr>
      <w:spacing w:line="239" w:lineRule="auto"/>
      <w:ind w:left="1561" w:right="1514"/>
      <w:jc w:val="center"/>
    </w:pPr>
    <w:r>
      <w:rPr>
        <w:sz w:val="22"/>
      </w:rPr>
      <w:t>Dirección Ejecutiva Seccional de Administración Judicial Cúcuta - Norte de Santander</w:t>
    </w:r>
  </w:p>
  <w:p w14:paraId="40F37967" w14:textId="77777777" w:rsidR="00D743E1" w:rsidRPr="006537E3" w:rsidRDefault="00D743E1" w:rsidP="006B2693">
    <w:pPr>
      <w:pStyle w:val="Encabezado"/>
      <w:jc w:val="center"/>
      <w:rPr>
        <w:rFonts w:ascii="Berylium" w:hAnsi="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6DC"/>
    <w:multiLevelType w:val="hybridMultilevel"/>
    <w:tmpl w:val="49F00456"/>
    <w:lvl w:ilvl="0" w:tplc="4FDABD3C">
      <w:start w:val="2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B66D39"/>
    <w:multiLevelType w:val="hybridMultilevel"/>
    <w:tmpl w:val="03B8E156"/>
    <w:lvl w:ilvl="0" w:tplc="94FCF8E4">
      <w:start w:val="2"/>
      <w:numFmt w:val="bullet"/>
      <w:lvlText w:val="-"/>
      <w:lvlJc w:val="left"/>
      <w:pPr>
        <w:ind w:left="375" w:hanging="360"/>
      </w:pPr>
      <w:rPr>
        <w:rFonts w:ascii="Arial" w:eastAsia="Times New Roman" w:hAnsi="Arial" w:cs="Arial" w:hint="default"/>
      </w:rPr>
    </w:lvl>
    <w:lvl w:ilvl="1" w:tplc="080A0003" w:tentative="1">
      <w:start w:val="1"/>
      <w:numFmt w:val="bullet"/>
      <w:lvlText w:val="o"/>
      <w:lvlJc w:val="left"/>
      <w:pPr>
        <w:ind w:left="1095" w:hanging="360"/>
      </w:pPr>
      <w:rPr>
        <w:rFonts w:ascii="Courier New" w:hAnsi="Courier New" w:cs="Courier New" w:hint="default"/>
      </w:rPr>
    </w:lvl>
    <w:lvl w:ilvl="2" w:tplc="080A0005" w:tentative="1">
      <w:start w:val="1"/>
      <w:numFmt w:val="bullet"/>
      <w:lvlText w:val=""/>
      <w:lvlJc w:val="left"/>
      <w:pPr>
        <w:ind w:left="1815" w:hanging="360"/>
      </w:pPr>
      <w:rPr>
        <w:rFonts w:ascii="Wingdings" w:hAnsi="Wingdings" w:hint="default"/>
      </w:rPr>
    </w:lvl>
    <w:lvl w:ilvl="3" w:tplc="080A0001" w:tentative="1">
      <w:start w:val="1"/>
      <w:numFmt w:val="bullet"/>
      <w:lvlText w:val=""/>
      <w:lvlJc w:val="left"/>
      <w:pPr>
        <w:ind w:left="2535" w:hanging="360"/>
      </w:pPr>
      <w:rPr>
        <w:rFonts w:ascii="Symbol" w:hAnsi="Symbol" w:hint="default"/>
      </w:rPr>
    </w:lvl>
    <w:lvl w:ilvl="4" w:tplc="080A0003" w:tentative="1">
      <w:start w:val="1"/>
      <w:numFmt w:val="bullet"/>
      <w:lvlText w:val="o"/>
      <w:lvlJc w:val="left"/>
      <w:pPr>
        <w:ind w:left="3255" w:hanging="360"/>
      </w:pPr>
      <w:rPr>
        <w:rFonts w:ascii="Courier New" w:hAnsi="Courier New" w:cs="Courier New" w:hint="default"/>
      </w:rPr>
    </w:lvl>
    <w:lvl w:ilvl="5" w:tplc="080A0005" w:tentative="1">
      <w:start w:val="1"/>
      <w:numFmt w:val="bullet"/>
      <w:lvlText w:val=""/>
      <w:lvlJc w:val="left"/>
      <w:pPr>
        <w:ind w:left="3975" w:hanging="360"/>
      </w:pPr>
      <w:rPr>
        <w:rFonts w:ascii="Wingdings" w:hAnsi="Wingdings" w:hint="default"/>
      </w:rPr>
    </w:lvl>
    <w:lvl w:ilvl="6" w:tplc="080A0001" w:tentative="1">
      <w:start w:val="1"/>
      <w:numFmt w:val="bullet"/>
      <w:lvlText w:val=""/>
      <w:lvlJc w:val="left"/>
      <w:pPr>
        <w:ind w:left="4695" w:hanging="360"/>
      </w:pPr>
      <w:rPr>
        <w:rFonts w:ascii="Symbol" w:hAnsi="Symbol" w:hint="default"/>
      </w:rPr>
    </w:lvl>
    <w:lvl w:ilvl="7" w:tplc="080A0003" w:tentative="1">
      <w:start w:val="1"/>
      <w:numFmt w:val="bullet"/>
      <w:lvlText w:val="o"/>
      <w:lvlJc w:val="left"/>
      <w:pPr>
        <w:ind w:left="5415" w:hanging="360"/>
      </w:pPr>
      <w:rPr>
        <w:rFonts w:ascii="Courier New" w:hAnsi="Courier New" w:cs="Courier New" w:hint="default"/>
      </w:rPr>
    </w:lvl>
    <w:lvl w:ilvl="8" w:tplc="080A0005" w:tentative="1">
      <w:start w:val="1"/>
      <w:numFmt w:val="bullet"/>
      <w:lvlText w:val=""/>
      <w:lvlJc w:val="left"/>
      <w:pPr>
        <w:ind w:left="6135" w:hanging="360"/>
      </w:pPr>
      <w:rPr>
        <w:rFonts w:ascii="Wingdings" w:hAnsi="Wingdings" w:hint="default"/>
      </w:rPr>
    </w:lvl>
  </w:abstractNum>
  <w:abstractNum w:abstractNumId="2" w15:restartNumberingAfterBreak="0">
    <w:nsid w:val="4B1471D5"/>
    <w:multiLevelType w:val="multilevel"/>
    <w:tmpl w:val="AC1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BC593F"/>
    <w:multiLevelType w:val="hybridMultilevel"/>
    <w:tmpl w:val="FA6E04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186528A"/>
    <w:multiLevelType w:val="hybridMultilevel"/>
    <w:tmpl w:val="8E3E686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16cid:durableId="1514882388">
    <w:abstractNumId w:val="3"/>
  </w:num>
  <w:num w:numId="2" w16cid:durableId="927038225">
    <w:abstractNumId w:val="4"/>
  </w:num>
  <w:num w:numId="3" w16cid:durableId="1987733576">
    <w:abstractNumId w:val="2"/>
  </w:num>
  <w:num w:numId="4" w16cid:durableId="30302736">
    <w:abstractNumId w:val="1"/>
  </w:num>
  <w:num w:numId="5" w16cid:durableId="127771087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117"/>
    <w:rsid w:val="00002E92"/>
    <w:rsid w:val="00004BCC"/>
    <w:rsid w:val="00005CE9"/>
    <w:rsid w:val="000106F7"/>
    <w:rsid w:val="000129DD"/>
    <w:rsid w:val="0001715F"/>
    <w:rsid w:val="00022C71"/>
    <w:rsid w:val="00027EBC"/>
    <w:rsid w:val="000302E6"/>
    <w:rsid w:val="0003291F"/>
    <w:rsid w:val="00034874"/>
    <w:rsid w:val="000372D4"/>
    <w:rsid w:val="00044971"/>
    <w:rsid w:val="0005103C"/>
    <w:rsid w:val="00063D4B"/>
    <w:rsid w:val="0007027C"/>
    <w:rsid w:val="00076877"/>
    <w:rsid w:val="00082362"/>
    <w:rsid w:val="000910BF"/>
    <w:rsid w:val="000A44F5"/>
    <w:rsid w:val="000A7808"/>
    <w:rsid w:val="000B395B"/>
    <w:rsid w:val="000B4219"/>
    <w:rsid w:val="000C2F34"/>
    <w:rsid w:val="000C5C90"/>
    <w:rsid w:val="000C6652"/>
    <w:rsid w:val="000D7137"/>
    <w:rsid w:val="000E0CCB"/>
    <w:rsid w:val="000E136C"/>
    <w:rsid w:val="000E56F7"/>
    <w:rsid w:val="000E5CCB"/>
    <w:rsid w:val="000E697D"/>
    <w:rsid w:val="000F3487"/>
    <w:rsid w:val="000F79DF"/>
    <w:rsid w:val="000F7CEE"/>
    <w:rsid w:val="0010295B"/>
    <w:rsid w:val="00104D49"/>
    <w:rsid w:val="00107693"/>
    <w:rsid w:val="001239D8"/>
    <w:rsid w:val="00125620"/>
    <w:rsid w:val="00127D79"/>
    <w:rsid w:val="00131355"/>
    <w:rsid w:val="00135CB6"/>
    <w:rsid w:val="00145728"/>
    <w:rsid w:val="001509B9"/>
    <w:rsid w:val="00154D48"/>
    <w:rsid w:val="00156119"/>
    <w:rsid w:val="0015654E"/>
    <w:rsid w:val="00160D48"/>
    <w:rsid w:val="0016119B"/>
    <w:rsid w:val="00162C5B"/>
    <w:rsid w:val="001743F2"/>
    <w:rsid w:val="00177259"/>
    <w:rsid w:val="00180E6F"/>
    <w:rsid w:val="00182154"/>
    <w:rsid w:val="00191343"/>
    <w:rsid w:val="00193168"/>
    <w:rsid w:val="0019529B"/>
    <w:rsid w:val="00197012"/>
    <w:rsid w:val="001A1058"/>
    <w:rsid w:val="001A26F8"/>
    <w:rsid w:val="001B08FD"/>
    <w:rsid w:val="001C1319"/>
    <w:rsid w:val="001D02F0"/>
    <w:rsid w:val="001D2469"/>
    <w:rsid w:val="001D3FE0"/>
    <w:rsid w:val="001D4D17"/>
    <w:rsid w:val="001D7F46"/>
    <w:rsid w:val="001E1D7D"/>
    <w:rsid w:val="001E3AFF"/>
    <w:rsid w:val="002042AF"/>
    <w:rsid w:val="00205C15"/>
    <w:rsid w:val="002064DA"/>
    <w:rsid w:val="00210A93"/>
    <w:rsid w:val="0022170A"/>
    <w:rsid w:val="002219D1"/>
    <w:rsid w:val="00227A34"/>
    <w:rsid w:val="00227C7A"/>
    <w:rsid w:val="00232A2A"/>
    <w:rsid w:val="00233BAF"/>
    <w:rsid w:val="00252B43"/>
    <w:rsid w:val="0025384D"/>
    <w:rsid w:val="00261D43"/>
    <w:rsid w:val="00263D47"/>
    <w:rsid w:val="00266474"/>
    <w:rsid w:val="00282D96"/>
    <w:rsid w:val="00285BDB"/>
    <w:rsid w:val="00286D6F"/>
    <w:rsid w:val="00287267"/>
    <w:rsid w:val="00292864"/>
    <w:rsid w:val="002A34BF"/>
    <w:rsid w:val="002A5B61"/>
    <w:rsid w:val="002B20BD"/>
    <w:rsid w:val="002B2D44"/>
    <w:rsid w:val="002C11DF"/>
    <w:rsid w:val="002C4B02"/>
    <w:rsid w:val="002C77D0"/>
    <w:rsid w:val="002D32D0"/>
    <w:rsid w:val="002D333B"/>
    <w:rsid w:val="002E0A1A"/>
    <w:rsid w:val="002F2132"/>
    <w:rsid w:val="002F29DB"/>
    <w:rsid w:val="00300B71"/>
    <w:rsid w:val="00304D01"/>
    <w:rsid w:val="003063C0"/>
    <w:rsid w:val="00307CF7"/>
    <w:rsid w:val="003148AA"/>
    <w:rsid w:val="00321F90"/>
    <w:rsid w:val="00325741"/>
    <w:rsid w:val="003300A9"/>
    <w:rsid w:val="003332F1"/>
    <w:rsid w:val="00334491"/>
    <w:rsid w:val="00334796"/>
    <w:rsid w:val="00334B25"/>
    <w:rsid w:val="00334B69"/>
    <w:rsid w:val="00337FC8"/>
    <w:rsid w:val="00340054"/>
    <w:rsid w:val="003422DA"/>
    <w:rsid w:val="0034267E"/>
    <w:rsid w:val="003459DB"/>
    <w:rsid w:val="00346D22"/>
    <w:rsid w:val="00355F06"/>
    <w:rsid w:val="0036239E"/>
    <w:rsid w:val="00362C72"/>
    <w:rsid w:val="00364936"/>
    <w:rsid w:val="00382192"/>
    <w:rsid w:val="00383F18"/>
    <w:rsid w:val="00385D56"/>
    <w:rsid w:val="003879BA"/>
    <w:rsid w:val="00396C82"/>
    <w:rsid w:val="003A0091"/>
    <w:rsid w:val="003A7B34"/>
    <w:rsid w:val="003B59F8"/>
    <w:rsid w:val="003C067C"/>
    <w:rsid w:val="003C08A2"/>
    <w:rsid w:val="003C3AE8"/>
    <w:rsid w:val="003C4C28"/>
    <w:rsid w:val="003C70EF"/>
    <w:rsid w:val="003D10DE"/>
    <w:rsid w:val="003D3EBF"/>
    <w:rsid w:val="003D5194"/>
    <w:rsid w:val="003E204A"/>
    <w:rsid w:val="003E4A67"/>
    <w:rsid w:val="003E7B7A"/>
    <w:rsid w:val="003F548A"/>
    <w:rsid w:val="004033E5"/>
    <w:rsid w:val="00405252"/>
    <w:rsid w:val="00414438"/>
    <w:rsid w:val="00417830"/>
    <w:rsid w:val="004204B3"/>
    <w:rsid w:val="00430FCF"/>
    <w:rsid w:val="00433B08"/>
    <w:rsid w:val="004357E2"/>
    <w:rsid w:val="004404A6"/>
    <w:rsid w:val="00452C45"/>
    <w:rsid w:val="00453A06"/>
    <w:rsid w:val="0046162E"/>
    <w:rsid w:val="00462841"/>
    <w:rsid w:val="0046558D"/>
    <w:rsid w:val="00476085"/>
    <w:rsid w:val="00493D84"/>
    <w:rsid w:val="00497524"/>
    <w:rsid w:val="004A34E8"/>
    <w:rsid w:val="004B40E0"/>
    <w:rsid w:val="004C02D4"/>
    <w:rsid w:val="004C0A57"/>
    <w:rsid w:val="004C3DDB"/>
    <w:rsid w:val="004C70A9"/>
    <w:rsid w:val="004D2636"/>
    <w:rsid w:val="004D4270"/>
    <w:rsid w:val="004E3E91"/>
    <w:rsid w:val="004F40A7"/>
    <w:rsid w:val="004F5BEE"/>
    <w:rsid w:val="004F5E38"/>
    <w:rsid w:val="00511B5D"/>
    <w:rsid w:val="005136A6"/>
    <w:rsid w:val="00526053"/>
    <w:rsid w:val="0053128F"/>
    <w:rsid w:val="005318CD"/>
    <w:rsid w:val="005322A1"/>
    <w:rsid w:val="00537D79"/>
    <w:rsid w:val="005440CD"/>
    <w:rsid w:val="00546C93"/>
    <w:rsid w:val="00551866"/>
    <w:rsid w:val="00552132"/>
    <w:rsid w:val="005522A5"/>
    <w:rsid w:val="00555D97"/>
    <w:rsid w:val="0055686C"/>
    <w:rsid w:val="0056033C"/>
    <w:rsid w:val="005615F9"/>
    <w:rsid w:val="00563220"/>
    <w:rsid w:val="00567A70"/>
    <w:rsid w:val="005745E3"/>
    <w:rsid w:val="00574E80"/>
    <w:rsid w:val="00577A38"/>
    <w:rsid w:val="00577F38"/>
    <w:rsid w:val="005917D1"/>
    <w:rsid w:val="005958F3"/>
    <w:rsid w:val="00595D85"/>
    <w:rsid w:val="005A4F1C"/>
    <w:rsid w:val="005B2EC2"/>
    <w:rsid w:val="005B6AF0"/>
    <w:rsid w:val="005C2936"/>
    <w:rsid w:val="005D0D9C"/>
    <w:rsid w:val="005D7B8C"/>
    <w:rsid w:val="005E0A27"/>
    <w:rsid w:val="005E206F"/>
    <w:rsid w:val="005F24B7"/>
    <w:rsid w:val="005F6319"/>
    <w:rsid w:val="005F7B4E"/>
    <w:rsid w:val="00601138"/>
    <w:rsid w:val="006049AE"/>
    <w:rsid w:val="00632FBE"/>
    <w:rsid w:val="00641007"/>
    <w:rsid w:val="00643260"/>
    <w:rsid w:val="0064443C"/>
    <w:rsid w:val="00654C20"/>
    <w:rsid w:val="006633DB"/>
    <w:rsid w:val="006719E1"/>
    <w:rsid w:val="006741FC"/>
    <w:rsid w:val="00681C05"/>
    <w:rsid w:val="00687E83"/>
    <w:rsid w:val="006A117B"/>
    <w:rsid w:val="006B2693"/>
    <w:rsid w:val="006B3EA2"/>
    <w:rsid w:val="006C7647"/>
    <w:rsid w:val="006C7E6A"/>
    <w:rsid w:val="006D44DD"/>
    <w:rsid w:val="006E154F"/>
    <w:rsid w:val="006E62D0"/>
    <w:rsid w:val="006E773C"/>
    <w:rsid w:val="006F1EC7"/>
    <w:rsid w:val="006F5041"/>
    <w:rsid w:val="00703A80"/>
    <w:rsid w:val="00704CE2"/>
    <w:rsid w:val="00705020"/>
    <w:rsid w:val="00706DBC"/>
    <w:rsid w:val="00710456"/>
    <w:rsid w:val="00710BF7"/>
    <w:rsid w:val="00711623"/>
    <w:rsid w:val="00712759"/>
    <w:rsid w:val="00717B17"/>
    <w:rsid w:val="0072011C"/>
    <w:rsid w:val="00733341"/>
    <w:rsid w:val="0073546B"/>
    <w:rsid w:val="00736FEA"/>
    <w:rsid w:val="00737660"/>
    <w:rsid w:val="00747F2C"/>
    <w:rsid w:val="007528CA"/>
    <w:rsid w:val="007540BE"/>
    <w:rsid w:val="00755494"/>
    <w:rsid w:val="00763DC8"/>
    <w:rsid w:val="00764584"/>
    <w:rsid w:val="00765AA6"/>
    <w:rsid w:val="00775765"/>
    <w:rsid w:val="00782EE8"/>
    <w:rsid w:val="007871A0"/>
    <w:rsid w:val="00787427"/>
    <w:rsid w:val="00790734"/>
    <w:rsid w:val="00793079"/>
    <w:rsid w:val="007936E6"/>
    <w:rsid w:val="007A4BA2"/>
    <w:rsid w:val="007A5BB6"/>
    <w:rsid w:val="007B060D"/>
    <w:rsid w:val="007B16FB"/>
    <w:rsid w:val="007B1D24"/>
    <w:rsid w:val="007B1D6E"/>
    <w:rsid w:val="007B2CB3"/>
    <w:rsid w:val="007B3E83"/>
    <w:rsid w:val="007C608D"/>
    <w:rsid w:val="007D5B92"/>
    <w:rsid w:val="007D6103"/>
    <w:rsid w:val="007E2E00"/>
    <w:rsid w:val="00803087"/>
    <w:rsid w:val="00803CCA"/>
    <w:rsid w:val="00803EB0"/>
    <w:rsid w:val="008043C2"/>
    <w:rsid w:val="00806C1E"/>
    <w:rsid w:val="00807D18"/>
    <w:rsid w:val="00810CCB"/>
    <w:rsid w:val="00821078"/>
    <w:rsid w:val="00825F99"/>
    <w:rsid w:val="0083559B"/>
    <w:rsid w:val="008405D6"/>
    <w:rsid w:val="008429D3"/>
    <w:rsid w:val="0084344F"/>
    <w:rsid w:val="00844462"/>
    <w:rsid w:val="00846E93"/>
    <w:rsid w:val="00847214"/>
    <w:rsid w:val="008536A7"/>
    <w:rsid w:val="00865C1D"/>
    <w:rsid w:val="00876EFF"/>
    <w:rsid w:val="00880313"/>
    <w:rsid w:val="008816EF"/>
    <w:rsid w:val="00884CD0"/>
    <w:rsid w:val="00886E3A"/>
    <w:rsid w:val="00887ADB"/>
    <w:rsid w:val="008933D0"/>
    <w:rsid w:val="008B15EE"/>
    <w:rsid w:val="008C07F5"/>
    <w:rsid w:val="008C12FA"/>
    <w:rsid w:val="008E3DB1"/>
    <w:rsid w:val="008E4545"/>
    <w:rsid w:val="008E7BF6"/>
    <w:rsid w:val="008F4B3B"/>
    <w:rsid w:val="008F5DEF"/>
    <w:rsid w:val="008F6212"/>
    <w:rsid w:val="008F648D"/>
    <w:rsid w:val="00905B75"/>
    <w:rsid w:val="00912DA1"/>
    <w:rsid w:val="00915B75"/>
    <w:rsid w:val="009163E0"/>
    <w:rsid w:val="00923DA7"/>
    <w:rsid w:val="00926DDE"/>
    <w:rsid w:val="0094018E"/>
    <w:rsid w:val="00943665"/>
    <w:rsid w:val="0094600E"/>
    <w:rsid w:val="009474C1"/>
    <w:rsid w:val="009514D0"/>
    <w:rsid w:val="00957288"/>
    <w:rsid w:val="009734FB"/>
    <w:rsid w:val="00977AA1"/>
    <w:rsid w:val="009835EB"/>
    <w:rsid w:val="00984803"/>
    <w:rsid w:val="009850C5"/>
    <w:rsid w:val="009877C0"/>
    <w:rsid w:val="00991CF0"/>
    <w:rsid w:val="0099553D"/>
    <w:rsid w:val="00996787"/>
    <w:rsid w:val="009975D6"/>
    <w:rsid w:val="009A018F"/>
    <w:rsid w:val="009A09AD"/>
    <w:rsid w:val="009A4A1E"/>
    <w:rsid w:val="009B6F14"/>
    <w:rsid w:val="009C7EAE"/>
    <w:rsid w:val="009D31D4"/>
    <w:rsid w:val="009D3A0A"/>
    <w:rsid w:val="009D60BD"/>
    <w:rsid w:val="009E00DD"/>
    <w:rsid w:val="009E2FAE"/>
    <w:rsid w:val="009E35F4"/>
    <w:rsid w:val="009E5449"/>
    <w:rsid w:val="009E5D12"/>
    <w:rsid w:val="009F1A2D"/>
    <w:rsid w:val="00A0755E"/>
    <w:rsid w:val="00A103C9"/>
    <w:rsid w:val="00A13FB5"/>
    <w:rsid w:val="00A20641"/>
    <w:rsid w:val="00A22D72"/>
    <w:rsid w:val="00A30534"/>
    <w:rsid w:val="00A34C71"/>
    <w:rsid w:val="00A36B76"/>
    <w:rsid w:val="00A41181"/>
    <w:rsid w:val="00A466EF"/>
    <w:rsid w:val="00A472F4"/>
    <w:rsid w:val="00A479A5"/>
    <w:rsid w:val="00A52E18"/>
    <w:rsid w:val="00A7079B"/>
    <w:rsid w:val="00A7534E"/>
    <w:rsid w:val="00A77CA5"/>
    <w:rsid w:val="00A81C9A"/>
    <w:rsid w:val="00A83DB0"/>
    <w:rsid w:val="00A96178"/>
    <w:rsid w:val="00A9653F"/>
    <w:rsid w:val="00AA1A86"/>
    <w:rsid w:val="00AA27CD"/>
    <w:rsid w:val="00AA4964"/>
    <w:rsid w:val="00AA6B02"/>
    <w:rsid w:val="00AA76FF"/>
    <w:rsid w:val="00AB61D2"/>
    <w:rsid w:val="00AC41F5"/>
    <w:rsid w:val="00AC71FB"/>
    <w:rsid w:val="00AD2F98"/>
    <w:rsid w:val="00AD30D4"/>
    <w:rsid w:val="00AE0000"/>
    <w:rsid w:val="00AE4834"/>
    <w:rsid w:val="00AE4997"/>
    <w:rsid w:val="00AE7C2C"/>
    <w:rsid w:val="00AF0FAE"/>
    <w:rsid w:val="00AF5494"/>
    <w:rsid w:val="00AF57DA"/>
    <w:rsid w:val="00B0238E"/>
    <w:rsid w:val="00B0308E"/>
    <w:rsid w:val="00B134EC"/>
    <w:rsid w:val="00B20C99"/>
    <w:rsid w:val="00B218F0"/>
    <w:rsid w:val="00B34A7B"/>
    <w:rsid w:val="00B35FFB"/>
    <w:rsid w:val="00B41A75"/>
    <w:rsid w:val="00B438D9"/>
    <w:rsid w:val="00B43B16"/>
    <w:rsid w:val="00B549C4"/>
    <w:rsid w:val="00B65FC9"/>
    <w:rsid w:val="00B75B9A"/>
    <w:rsid w:val="00B76FA3"/>
    <w:rsid w:val="00B829BA"/>
    <w:rsid w:val="00B90877"/>
    <w:rsid w:val="00B95A7C"/>
    <w:rsid w:val="00BA0ECD"/>
    <w:rsid w:val="00BA4559"/>
    <w:rsid w:val="00BA7510"/>
    <w:rsid w:val="00BB57A5"/>
    <w:rsid w:val="00BB5A6B"/>
    <w:rsid w:val="00BB6981"/>
    <w:rsid w:val="00BC0785"/>
    <w:rsid w:val="00BC496D"/>
    <w:rsid w:val="00BD355C"/>
    <w:rsid w:val="00BD50FC"/>
    <w:rsid w:val="00BD75D2"/>
    <w:rsid w:val="00BD76C5"/>
    <w:rsid w:val="00BD7C44"/>
    <w:rsid w:val="00BE4883"/>
    <w:rsid w:val="00BF3F06"/>
    <w:rsid w:val="00BF6401"/>
    <w:rsid w:val="00C02B6A"/>
    <w:rsid w:val="00C047A3"/>
    <w:rsid w:val="00C06686"/>
    <w:rsid w:val="00C06A87"/>
    <w:rsid w:val="00C06E65"/>
    <w:rsid w:val="00C10BE1"/>
    <w:rsid w:val="00C11F85"/>
    <w:rsid w:val="00C14DAC"/>
    <w:rsid w:val="00C170DB"/>
    <w:rsid w:val="00C17FD0"/>
    <w:rsid w:val="00C22A05"/>
    <w:rsid w:val="00C27689"/>
    <w:rsid w:val="00C27CC7"/>
    <w:rsid w:val="00C3417B"/>
    <w:rsid w:val="00C37B92"/>
    <w:rsid w:val="00C40724"/>
    <w:rsid w:val="00C43EF9"/>
    <w:rsid w:val="00C453C7"/>
    <w:rsid w:val="00C47DF8"/>
    <w:rsid w:val="00C55D00"/>
    <w:rsid w:val="00C835D7"/>
    <w:rsid w:val="00C83790"/>
    <w:rsid w:val="00C84557"/>
    <w:rsid w:val="00C84C76"/>
    <w:rsid w:val="00C84DF9"/>
    <w:rsid w:val="00C945B1"/>
    <w:rsid w:val="00CA0839"/>
    <w:rsid w:val="00CA2C62"/>
    <w:rsid w:val="00CA3521"/>
    <w:rsid w:val="00CA3A55"/>
    <w:rsid w:val="00CA4754"/>
    <w:rsid w:val="00CB4778"/>
    <w:rsid w:val="00CB7920"/>
    <w:rsid w:val="00CC20FE"/>
    <w:rsid w:val="00CC3B92"/>
    <w:rsid w:val="00CE2CBB"/>
    <w:rsid w:val="00CE7D34"/>
    <w:rsid w:val="00CF3522"/>
    <w:rsid w:val="00D01AFB"/>
    <w:rsid w:val="00D03982"/>
    <w:rsid w:val="00D05EA9"/>
    <w:rsid w:val="00D06EB7"/>
    <w:rsid w:val="00D20587"/>
    <w:rsid w:val="00D21F56"/>
    <w:rsid w:val="00D22098"/>
    <w:rsid w:val="00D30C3E"/>
    <w:rsid w:val="00D37201"/>
    <w:rsid w:val="00D46938"/>
    <w:rsid w:val="00D50A28"/>
    <w:rsid w:val="00D50AF5"/>
    <w:rsid w:val="00D515D1"/>
    <w:rsid w:val="00D604A4"/>
    <w:rsid w:val="00D654A0"/>
    <w:rsid w:val="00D65941"/>
    <w:rsid w:val="00D67CE7"/>
    <w:rsid w:val="00D7065C"/>
    <w:rsid w:val="00D743E1"/>
    <w:rsid w:val="00D8490F"/>
    <w:rsid w:val="00DA7DE1"/>
    <w:rsid w:val="00DB54B0"/>
    <w:rsid w:val="00DD4631"/>
    <w:rsid w:val="00DE07A6"/>
    <w:rsid w:val="00DE4117"/>
    <w:rsid w:val="00DE738C"/>
    <w:rsid w:val="00DE7791"/>
    <w:rsid w:val="00DF790E"/>
    <w:rsid w:val="00E01C3A"/>
    <w:rsid w:val="00E056D1"/>
    <w:rsid w:val="00E07104"/>
    <w:rsid w:val="00E1184F"/>
    <w:rsid w:val="00E23797"/>
    <w:rsid w:val="00E2447B"/>
    <w:rsid w:val="00E3032A"/>
    <w:rsid w:val="00E30D23"/>
    <w:rsid w:val="00E31C85"/>
    <w:rsid w:val="00E3306F"/>
    <w:rsid w:val="00E34ABE"/>
    <w:rsid w:val="00E37140"/>
    <w:rsid w:val="00E40054"/>
    <w:rsid w:val="00E4083C"/>
    <w:rsid w:val="00E40C1B"/>
    <w:rsid w:val="00E4320E"/>
    <w:rsid w:val="00E54F08"/>
    <w:rsid w:val="00E57AB9"/>
    <w:rsid w:val="00E609C3"/>
    <w:rsid w:val="00E63905"/>
    <w:rsid w:val="00E72D8D"/>
    <w:rsid w:val="00E74C61"/>
    <w:rsid w:val="00E801BC"/>
    <w:rsid w:val="00E809EA"/>
    <w:rsid w:val="00E84203"/>
    <w:rsid w:val="00E8730A"/>
    <w:rsid w:val="00E905DD"/>
    <w:rsid w:val="00E93CB0"/>
    <w:rsid w:val="00EA10FC"/>
    <w:rsid w:val="00EA2EA2"/>
    <w:rsid w:val="00EA35F5"/>
    <w:rsid w:val="00EB4732"/>
    <w:rsid w:val="00EC19A8"/>
    <w:rsid w:val="00ED3BEF"/>
    <w:rsid w:val="00ED514A"/>
    <w:rsid w:val="00ED6210"/>
    <w:rsid w:val="00EF02A1"/>
    <w:rsid w:val="00EF5AD0"/>
    <w:rsid w:val="00EF657B"/>
    <w:rsid w:val="00EF7044"/>
    <w:rsid w:val="00F01AC2"/>
    <w:rsid w:val="00F10EC6"/>
    <w:rsid w:val="00F220A0"/>
    <w:rsid w:val="00F22DAB"/>
    <w:rsid w:val="00F30DE3"/>
    <w:rsid w:val="00F404CA"/>
    <w:rsid w:val="00F40C3B"/>
    <w:rsid w:val="00F418C2"/>
    <w:rsid w:val="00F46944"/>
    <w:rsid w:val="00F511E6"/>
    <w:rsid w:val="00F533DD"/>
    <w:rsid w:val="00F53758"/>
    <w:rsid w:val="00F55028"/>
    <w:rsid w:val="00F569DC"/>
    <w:rsid w:val="00F7249E"/>
    <w:rsid w:val="00F73FB8"/>
    <w:rsid w:val="00F813D5"/>
    <w:rsid w:val="00F92023"/>
    <w:rsid w:val="00F95A94"/>
    <w:rsid w:val="00F96F6B"/>
    <w:rsid w:val="00FB5825"/>
    <w:rsid w:val="00FB787C"/>
    <w:rsid w:val="00FC3CCC"/>
    <w:rsid w:val="00FC48B8"/>
    <w:rsid w:val="00FC7551"/>
    <w:rsid w:val="00FD0E1B"/>
    <w:rsid w:val="00FD2653"/>
    <w:rsid w:val="00FD2DF2"/>
    <w:rsid w:val="00FD3105"/>
    <w:rsid w:val="00FD3C66"/>
    <w:rsid w:val="00FD75B7"/>
    <w:rsid w:val="00FE76A9"/>
    <w:rsid w:val="00FF18E4"/>
    <w:rsid w:val="00FF274F"/>
    <w:rsid w:val="00FF35E4"/>
    <w:rsid w:val="00FF5883"/>
    <w:rsid w:val="00FF7C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2EB4D"/>
  <w15:chartTrackingRefBased/>
  <w15:docId w15:val="{84A3628B-28E5-354E-A624-7DDB0070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12"/>
    <w:rPr>
      <w:rFonts w:ascii="Times New Roman" w:eastAsia="Times New Roman" w:hAnsi="Times New Roman" w:cs="Times New Roman"/>
      <w:lang w:eastAsia="es-ES_tradnl"/>
    </w:rPr>
  </w:style>
  <w:style w:type="paragraph" w:styleId="Ttulo1">
    <w:name w:val="heading 1"/>
    <w:basedOn w:val="Normal"/>
    <w:next w:val="Normal"/>
    <w:link w:val="Ttulo1Car"/>
    <w:qFormat/>
    <w:rsid w:val="00DE4117"/>
    <w:pPr>
      <w:keepNext/>
      <w:tabs>
        <w:tab w:val="num" w:pos="0"/>
      </w:tabs>
      <w:outlineLvl w:val="0"/>
    </w:pPr>
    <w:rPr>
      <w:rFonts w:ascii="Footlight MT Light" w:hAnsi="Footlight MT Light"/>
      <w:b/>
      <w:bCs/>
      <w:sz w:val="26"/>
    </w:rPr>
  </w:style>
  <w:style w:type="paragraph" w:styleId="Ttulo3">
    <w:name w:val="heading 3"/>
    <w:basedOn w:val="Normal"/>
    <w:next w:val="Normal"/>
    <w:link w:val="Ttulo3Car"/>
    <w:uiPriority w:val="9"/>
    <w:semiHidden/>
    <w:unhideWhenUsed/>
    <w:qFormat/>
    <w:rsid w:val="008429D3"/>
    <w:pPr>
      <w:keepNext/>
      <w:keepLines/>
      <w:spacing w:before="4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104D49"/>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4117"/>
    <w:rPr>
      <w:rFonts w:ascii="Footlight MT Light" w:eastAsia="Times New Roman" w:hAnsi="Footlight MT Light" w:cs="Times New Roman"/>
      <w:b/>
      <w:bCs/>
      <w:sz w:val="26"/>
      <w:szCs w:val="20"/>
      <w:lang w:val="es-ES" w:eastAsia="ar-SA"/>
    </w:rPr>
  </w:style>
  <w:style w:type="character" w:styleId="Hipervnculo">
    <w:name w:val="Hyperlink"/>
    <w:rsid w:val="00DE4117"/>
    <w:rPr>
      <w:color w:val="0000FF"/>
      <w:u w:val="single"/>
    </w:rPr>
  </w:style>
  <w:style w:type="paragraph" w:styleId="Encabezado">
    <w:name w:val="header"/>
    <w:basedOn w:val="Normal"/>
    <w:link w:val="EncabezadoCar"/>
    <w:rsid w:val="00DE4117"/>
    <w:pPr>
      <w:tabs>
        <w:tab w:val="center" w:pos="4252"/>
        <w:tab w:val="right" w:pos="8504"/>
      </w:tabs>
    </w:pPr>
    <w:rPr>
      <w:rFonts w:ascii="Footlight MT Light" w:hAnsi="Footlight MT Light"/>
      <w:sz w:val="26"/>
    </w:rPr>
  </w:style>
  <w:style w:type="character" w:customStyle="1" w:styleId="EncabezadoCar">
    <w:name w:val="Encabezado Car"/>
    <w:basedOn w:val="Fuentedeprrafopredeter"/>
    <w:link w:val="Encabezado"/>
    <w:rsid w:val="00DE4117"/>
    <w:rPr>
      <w:rFonts w:ascii="Footlight MT Light" w:eastAsia="Times New Roman" w:hAnsi="Footlight MT Light" w:cs="Times New Roman"/>
      <w:sz w:val="26"/>
      <w:szCs w:val="20"/>
      <w:lang w:eastAsia="ar-SA"/>
    </w:rPr>
  </w:style>
  <w:style w:type="paragraph" w:styleId="Piedepgina">
    <w:name w:val="footer"/>
    <w:basedOn w:val="Normal"/>
    <w:link w:val="PiedepginaCar"/>
    <w:rsid w:val="00DE4117"/>
    <w:pPr>
      <w:tabs>
        <w:tab w:val="center" w:pos="4419"/>
        <w:tab w:val="right" w:pos="8838"/>
      </w:tabs>
    </w:pPr>
  </w:style>
  <w:style w:type="character" w:customStyle="1" w:styleId="PiedepginaCar">
    <w:name w:val="Pie de página Car"/>
    <w:basedOn w:val="Fuentedeprrafopredeter"/>
    <w:link w:val="Piedepgina"/>
    <w:rsid w:val="00DE4117"/>
    <w:rPr>
      <w:rFonts w:ascii="Times New Roman" w:eastAsia="Times New Roman" w:hAnsi="Times New Roman" w:cs="Times New Roman"/>
      <w:sz w:val="20"/>
      <w:szCs w:val="20"/>
      <w:lang w:val="es-ES" w:eastAsia="ar-SA"/>
    </w:rPr>
  </w:style>
  <w:style w:type="table" w:styleId="Tablaconcuadrcula">
    <w:name w:val="Table Grid"/>
    <w:aliases w:val="Ecotabla-3"/>
    <w:basedOn w:val="Tablanormal"/>
    <w:uiPriority w:val="39"/>
    <w:rsid w:val="00DE4117"/>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lp1,Bullet List,FooterText,Use Case List Paragraph,List1,numbered,Paragraphe de liste1,titulo 3,Bullets,Ha,HOJA,Bolita,BOLADEF,Párrafo de lista21,BOLA,Nivel 1 OS,Colorful List Accent 1,NORMAL,List Paragraph1,COLEGIO,Guión,Viñeta 2"/>
    <w:basedOn w:val="Normal"/>
    <w:link w:val="PrrafodelistaCar"/>
    <w:uiPriority w:val="34"/>
    <w:qFormat/>
    <w:rsid w:val="00DE4117"/>
    <w:pPr>
      <w:ind w:left="708"/>
    </w:pPr>
    <w:rPr>
      <w:lang w:eastAsia="es-ES"/>
    </w:rPr>
  </w:style>
  <w:style w:type="character" w:customStyle="1" w:styleId="PrrafodelistaCar">
    <w:name w:val="Párrafo de lista Car"/>
    <w:aliases w:val="List Car,lp1 Car,Bullet List Car,FooterText Car,Use Case List Paragraph Car,List1 Car,numbered Car,Paragraphe de liste1 Car,titulo 3 Car,Bullets Car,Ha Car,HOJA Car,Bolita Car,BOLADEF Car,Párrafo de lista21 Car,BOLA Car,NORMAL Car"/>
    <w:basedOn w:val="Fuentedeprrafopredeter"/>
    <w:link w:val="Prrafodelista"/>
    <w:uiPriority w:val="34"/>
    <w:qFormat/>
    <w:locked/>
    <w:rsid w:val="00DE4117"/>
    <w:rPr>
      <w:rFonts w:ascii="Times New Roman" w:eastAsia="Times New Roman" w:hAnsi="Times New Roman" w:cs="Times New Roman"/>
      <w:lang w:eastAsia="es-ES"/>
    </w:rPr>
  </w:style>
  <w:style w:type="paragraph" w:customStyle="1" w:styleId="paragraph">
    <w:name w:val="paragraph"/>
    <w:basedOn w:val="Normal"/>
    <w:rsid w:val="00DE4117"/>
    <w:pPr>
      <w:spacing w:before="100" w:beforeAutospacing="1" w:after="100" w:afterAutospacing="1"/>
    </w:pPr>
    <w:rPr>
      <w:lang w:val="en-US" w:eastAsia="en-US"/>
    </w:rPr>
  </w:style>
  <w:style w:type="paragraph" w:styleId="Textodeglobo">
    <w:name w:val="Balloon Text"/>
    <w:basedOn w:val="Normal"/>
    <w:link w:val="TextodegloboCar"/>
    <w:uiPriority w:val="99"/>
    <w:semiHidden/>
    <w:unhideWhenUsed/>
    <w:rsid w:val="00717B17"/>
    <w:rPr>
      <w:sz w:val="18"/>
      <w:szCs w:val="18"/>
    </w:rPr>
  </w:style>
  <w:style w:type="character" w:customStyle="1" w:styleId="TextodegloboCar">
    <w:name w:val="Texto de globo Car"/>
    <w:basedOn w:val="Fuentedeprrafopredeter"/>
    <w:link w:val="Textodeglobo"/>
    <w:uiPriority w:val="99"/>
    <w:semiHidden/>
    <w:rsid w:val="00717B17"/>
    <w:rPr>
      <w:rFonts w:ascii="Times New Roman" w:eastAsia="Times New Roman" w:hAnsi="Times New Roman" w:cs="Times New Roman"/>
      <w:sz w:val="18"/>
      <w:szCs w:val="18"/>
      <w:lang w:val="es-ES" w:eastAsia="ar-SA"/>
    </w:rPr>
  </w:style>
  <w:style w:type="paragraph" w:styleId="Textocomentario">
    <w:name w:val="annotation text"/>
    <w:basedOn w:val="Normal"/>
    <w:link w:val="TextocomentarioCar"/>
    <w:uiPriority w:val="99"/>
    <w:unhideWhenUsed/>
    <w:rsid w:val="00A96178"/>
  </w:style>
  <w:style w:type="character" w:customStyle="1" w:styleId="TextocomentarioCar">
    <w:name w:val="Texto comentario Car"/>
    <w:basedOn w:val="Fuentedeprrafopredeter"/>
    <w:link w:val="Textocomentario"/>
    <w:uiPriority w:val="99"/>
    <w:rsid w:val="00A96178"/>
    <w:rPr>
      <w:rFonts w:ascii="Times New Roman" w:eastAsia="Times New Roman" w:hAnsi="Times New Roman" w:cs="Times New Roman"/>
      <w:lang w:eastAsia="es-ES_tradnl"/>
    </w:rPr>
  </w:style>
  <w:style w:type="character" w:styleId="Refdecomentario">
    <w:name w:val="annotation reference"/>
    <w:basedOn w:val="Fuentedeprrafopredeter"/>
    <w:uiPriority w:val="99"/>
    <w:rsid w:val="00A96178"/>
    <w:rPr>
      <w:sz w:val="16"/>
      <w:szCs w:val="16"/>
    </w:rPr>
  </w:style>
  <w:style w:type="paragraph" w:styleId="NormalWeb">
    <w:name w:val="Normal (Web)"/>
    <w:basedOn w:val="Normal"/>
    <w:uiPriority w:val="99"/>
    <w:unhideWhenUsed/>
    <w:rsid w:val="00A96178"/>
    <w:pPr>
      <w:spacing w:before="100" w:beforeAutospacing="1" w:after="100" w:afterAutospacing="1"/>
    </w:pPr>
    <w:rPr>
      <w:lang w:eastAsia="es-CO"/>
    </w:rPr>
  </w:style>
  <w:style w:type="paragraph" w:customStyle="1" w:styleId="Default">
    <w:name w:val="Default"/>
    <w:rsid w:val="00EA10FC"/>
    <w:pPr>
      <w:autoSpaceDE w:val="0"/>
      <w:autoSpaceDN w:val="0"/>
      <w:adjustRightInd w:val="0"/>
    </w:pPr>
    <w:rPr>
      <w:rFonts w:ascii="Times New Roman" w:eastAsia="Times New Roman" w:hAnsi="Times New Roman" w:cs="Times New Roman"/>
      <w:color w:val="000000"/>
      <w:lang w:eastAsia="es-CO"/>
    </w:rPr>
  </w:style>
  <w:style w:type="paragraph" w:styleId="Asuntodelcomentario">
    <w:name w:val="annotation subject"/>
    <w:basedOn w:val="Textocomentario"/>
    <w:next w:val="Textocomentario"/>
    <w:link w:val="AsuntodelcomentarioCar"/>
    <w:uiPriority w:val="99"/>
    <w:semiHidden/>
    <w:unhideWhenUsed/>
    <w:rsid w:val="00104D49"/>
    <w:pPr>
      <w:suppressAutoHyphens/>
    </w:pPr>
    <w:rPr>
      <w:b/>
      <w:bCs/>
      <w:sz w:val="20"/>
      <w:szCs w:val="20"/>
      <w:lang w:val="es-ES" w:eastAsia="ar-SA"/>
    </w:rPr>
  </w:style>
  <w:style w:type="character" w:customStyle="1" w:styleId="AsuntodelcomentarioCar">
    <w:name w:val="Asunto del comentario Car"/>
    <w:basedOn w:val="TextocomentarioCar"/>
    <w:link w:val="Asuntodelcomentario"/>
    <w:uiPriority w:val="99"/>
    <w:semiHidden/>
    <w:rsid w:val="00104D49"/>
    <w:rPr>
      <w:rFonts w:ascii="Times New Roman" w:eastAsia="Times New Roman" w:hAnsi="Times New Roman" w:cs="Times New Roman"/>
      <w:b/>
      <w:bCs/>
      <w:sz w:val="20"/>
      <w:szCs w:val="20"/>
      <w:lang w:val="es-ES" w:eastAsia="ar-SA"/>
    </w:rPr>
  </w:style>
  <w:style w:type="character" w:customStyle="1" w:styleId="Ttulo6Car">
    <w:name w:val="Título 6 Car"/>
    <w:basedOn w:val="Fuentedeprrafopredeter"/>
    <w:link w:val="Ttulo6"/>
    <w:uiPriority w:val="9"/>
    <w:rsid w:val="00104D49"/>
    <w:rPr>
      <w:rFonts w:asciiTheme="majorHAnsi" w:eastAsiaTheme="majorEastAsia" w:hAnsiTheme="majorHAnsi" w:cstheme="majorBidi"/>
      <w:color w:val="1F3763" w:themeColor="accent1" w:themeShade="7F"/>
      <w:sz w:val="20"/>
      <w:szCs w:val="20"/>
      <w:lang w:val="es-ES" w:eastAsia="ar-SA"/>
    </w:rPr>
  </w:style>
  <w:style w:type="paragraph" w:styleId="Textonotapie">
    <w:name w:val="footnote text"/>
    <w:basedOn w:val="Normal"/>
    <w:link w:val="TextonotapieCar"/>
    <w:uiPriority w:val="99"/>
    <w:unhideWhenUsed/>
    <w:rsid w:val="00FD75B7"/>
    <w:rPr>
      <w:sz w:val="20"/>
      <w:szCs w:val="20"/>
    </w:rPr>
  </w:style>
  <w:style w:type="character" w:customStyle="1" w:styleId="TextonotapieCar">
    <w:name w:val="Texto nota pie Car"/>
    <w:basedOn w:val="Fuentedeprrafopredeter"/>
    <w:link w:val="Textonotapie"/>
    <w:uiPriority w:val="99"/>
    <w:qFormat/>
    <w:rsid w:val="00FD75B7"/>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unhideWhenUsed/>
    <w:rsid w:val="00FD75B7"/>
    <w:rPr>
      <w:vertAlign w:val="superscript"/>
    </w:rPr>
  </w:style>
  <w:style w:type="paragraph" w:styleId="Revisin">
    <w:name w:val="Revision"/>
    <w:hidden/>
    <w:uiPriority w:val="99"/>
    <w:semiHidden/>
    <w:rsid w:val="00F55028"/>
    <w:rPr>
      <w:rFonts w:ascii="Times New Roman" w:eastAsia="Times New Roman" w:hAnsi="Times New Roman" w:cs="Times New Roman"/>
      <w:lang w:eastAsia="es-ES_tradnl"/>
    </w:rPr>
  </w:style>
  <w:style w:type="paragraph" w:customStyle="1" w:styleId="Firmas">
    <w:name w:val="Firmas"/>
    <w:rsid w:val="00227A34"/>
    <w:pPr>
      <w:jc w:val="center"/>
    </w:pPr>
    <w:rPr>
      <w:rFonts w:ascii="Arial" w:eastAsia="Times New Roman" w:hAnsi="Arial" w:cs="Times New Roman"/>
      <w:b/>
      <w:sz w:val="20"/>
      <w:szCs w:val="20"/>
      <w:lang w:val="es-ES" w:eastAsia="es-ES"/>
    </w:rPr>
  </w:style>
  <w:style w:type="character" w:styleId="Mencinsinresolver">
    <w:name w:val="Unresolved Mention"/>
    <w:basedOn w:val="Fuentedeprrafopredeter"/>
    <w:uiPriority w:val="99"/>
    <w:semiHidden/>
    <w:unhideWhenUsed/>
    <w:rsid w:val="005136A6"/>
    <w:rPr>
      <w:color w:val="605E5C"/>
      <w:shd w:val="clear" w:color="auto" w:fill="E1DFDD"/>
    </w:rPr>
  </w:style>
  <w:style w:type="paragraph" w:styleId="Textoindependiente2">
    <w:name w:val="Body Text 2"/>
    <w:basedOn w:val="Normal"/>
    <w:link w:val="Textoindependiente2Car"/>
    <w:uiPriority w:val="99"/>
    <w:unhideWhenUsed/>
    <w:rsid w:val="00F22DAB"/>
    <w:pPr>
      <w:spacing w:after="120" w:line="480" w:lineRule="auto"/>
      <w:ind w:left="10" w:right="4" w:hanging="10"/>
      <w:jc w:val="both"/>
    </w:pPr>
    <w:rPr>
      <w:rFonts w:ascii="Arial" w:eastAsia="Arial" w:hAnsi="Arial" w:cs="Arial"/>
      <w:color w:val="000000"/>
      <w:szCs w:val="22"/>
      <w:lang w:eastAsia="es-CO"/>
    </w:rPr>
  </w:style>
  <w:style w:type="character" w:customStyle="1" w:styleId="Textoindependiente2Car">
    <w:name w:val="Texto independiente 2 Car"/>
    <w:basedOn w:val="Fuentedeprrafopredeter"/>
    <w:link w:val="Textoindependiente2"/>
    <w:uiPriority w:val="99"/>
    <w:rsid w:val="00F22DAB"/>
    <w:rPr>
      <w:rFonts w:ascii="Arial" w:eastAsia="Arial" w:hAnsi="Arial" w:cs="Arial"/>
      <w:color w:val="000000"/>
      <w:szCs w:val="22"/>
      <w:lang w:eastAsia="es-CO"/>
    </w:rPr>
  </w:style>
  <w:style w:type="paragraph" w:styleId="Textoindependiente">
    <w:name w:val="Body Text"/>
    <w:basedOn w:val="Normal"/>
    <w:link w:val="TextoindependienteCar"/>
    <w:uiPriority w:val="99"/>
    <w:rsid w:val="009163E0"/>
    <w:pPr>
      <w:jc w:val="both"/>
    </w:pPr>
    <w:rPr>
      <w:rFonts w:ascii="Arial Narrow" w:hAnsi="Arial Narrow"/>
      <w:szCs w:val="20"/>
      <w:lang w:val="es-ES" w:eastAsia="es-ES"/>
    </w:rPr>
  </w:style>
  <w:style w:type="character" w:customStyle="1" w:styleId="TextoindependienteCar">
    <w:name w:val="Texto independiente Car"/>
    <w:basedOn w:val="Fuentedeprrafopredeter"/>
    <w:link w:val="Textoindependiente"/>
    <w:uiPriority w:val="99"/>
    <w:rsid w:val="009163E0"/>
    <w:rPr>
      <w:rFonts w:ascii="Arial Narrow" w:eastAsia="Times New Roman" w:hAnsi="Arial Narrow" w:cs="Times New Roman"/>
      <w:szCs w:val="20"/>
      <w:lang w:val="es-ES" w:eastAsia="es-ES"/>
    </w:rPr>
  </w:style>
  <w:style w:type="paragraph" w:customStyle="1" w:styleId="TableParagraph">
    <w:name w:val="Table Paragraph"/>
    <w:basedOn w:val="Normal"/>
    <w:uiPriority w:val="1"/>
    <w:qFormat/>
    <w:rsid w:val="00ED514A"/>
    <w:pPr>
      <w:widowControl w:val="0"/>
      <w:autoSpaceDE w:val="0"/>
      <w:autoSpaceDN w:val="0"/>
    </w:pPr>
    <w:rPr>
      <w:rFonts w:ascii="Arial" w:eastAsia="Arial" w:hAnsi="Arial" w:cs="Arial"/>
      <w:sz w:val="22"/>
      <w:szCs w:val="22"/>
      <w:lang w:eastAsia="es-CO" w:bidi="es-CO"/>
    </w:rPr>
  </w:style>
  <w:style w:type="paragraph" w:styleId="Lista2">
    <w:name w:val="List 2"/>
    <w:basedOn w:val="Normal"/>
    <w:rsid w:val="00ED514A"/>
    <w:pPr>
      <w:overflowPunct w:val="0"/>
      <w:autoSpaceDE w:val="0"/>
      <w:autoSpaceDN w:val="0"/>
      <w:adjustRightInd w:val="0"/>
      <w:ind w:left="566" w:hanging="283"/>
      <w:textAlignment w:val="baseline"/>
    </w:pPr>
    <w:rPr>
      <w:szCs w:val="20"/>
      <w:lang w:val="es-ES" w:eastAsia="es-ES"/>
    </w:rPr>
  </w:style>
  <w:style w:type="character" w:customStyle="1" w:styleId="Ttulo3Car">
    <w:name w:val="Título 3 Car"/>
    <w:basedOn w:val="Fuentedeprrafopredeter"/>
    <w:link w:val="Ttulo3"/>
    <w:uiPriority w:val="9"/>
    <w:semiHidden/>
    <w:rsid w:val="008429D3"/>
    <w:rPr>
      <w:rFonts w:asciiTheme="majorHAnsi" w:eastAsiaTheme="majorEastAsia" w:hAnsiTheme="majorHAnsi" w:cstheme="majorBidi"/>
      <w:color w:val="1F3763" w:themeColor="accent1" w:themeShade="7F"/>
      <w:lang w:eastAsia="es-ES_tradnl"/>
    </w:rPr>
  </w:style>
  <w:style w:type="character" w:styleId="Hipervnculovisitado">
    <w:name w:val="FollowedHyperlink"/>
    <w:basedOn w:val="Fuentedeprrafopredeter"/>
    <w:uiPriority w:val="99"/>
    <w:semiHidden/>
    <w:unhideWhenUsed/>
    <w:rsid w:val="003E7B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489">
      <w:bodyDiv w:val="1"/>
      <w:marLeft w:val="0"/>
      <w:marRight w:val="0"/>
      <w:marTop w:val="0"/>
      <w:marBottom w:val="0"/>
      <w:divBdr>
        <w:top w:val="none" w:sz="0" w:space="0" w:color="auto"/>
        <w:left w:val="none" w:sz="0" w:space="0" w:color="auto"/>
        <w:bottom w:val="none" w:sz="0" w:space="0" w:color="auto"/>
        <w:right w:val="none" w:sz="0" w:space="0" w:color="auto"/>
      </w:divBdr>
      <w:divsChild>
        <w:div w:id="1646352223">
          <w:marLeft w:val="0"/>
          <w:marRight w:val="0"/>
          <w:marTop w:val="0"/>
          <w:marBottom w:val="0"/>
          <w:divBdr>
            <w:top w:val="none" w:sz="0" w:space="0" w:color="auto"/>
            <w:left w:val="none" w:sz="0" w:space="0" w:color="auto"/>
            <w:bottom w:val="none" w:sz="0" w:space="0" w:color="auto"/>
            <w:right w:val="none" w:sz="0" w:space="0" w:color="auto"/>
          </w:divBdr>
          <w:divsChild>
            <w:div w:id="1854297343">
              <w:marLeft w:val="0"/>
              <w:marRight w:val="0"/>
              <w:marTop w:val="0"/>
              <w:marBottom w:val="0"/>
              <w:divBdr>
                <w:top w:val="none" w:sz="0" w:space="0" w:color="auto"/>
                <w:left w:val="none" w:sz="0" w:space="0" w:color="auto"/>
                <w:bottom w:val="none" w:sz="0" w:space="0" w:color="auto"/>
                <w:right w:val="none" w:sz="0" w:space="0" w:color="auto"/>
              </w:divBdr>
              <w:divsChild>
                <w:div w:id="6669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3032">
      <w:bodyDiv w:val="1"/>
      <w:marLeft w:val="0"/>
      <w:marRight w:val="0"/>
      <w:marTop w:val="0"/>
      <w:marBottom w:val="0"/>
      <w:divBdr>
        <w:top w:val="none" w:sz="0" w:space="0" w:color="auto"/>
        <w:left w:val="none" w:sz="0" w:space="0" w:color="auto"/>
        <w:bottom w:val="none" w:sz="0" w:space="0" w:color="auto"/>
        <w:right w:val="none" w:sz="0" w:space="0" w:color="auto"/>
      </w:divBdr>
      <w:divsChild>
        <w:div w:id="758215124">
          <w:marLeft w:val="0"/>
          <w:marRight w:val="0"/>
          <w:marTop w:val="0"/>
          <w:marBottom w:val="0"/>
          <w:divBdr>
            <w:top w:val="none" w:sz="0" w:space="0" w:color="auto"/>
            <w:left w:val="none" w:sz="0" w:space="0" w:color="auto"/>
            <w:bottom w:val="none" w:sz="0" w:space="0" w:color="auto"/>
            <w:right w:val="none" w:sz="0" w:space="0" w:color="auto"/>
          </w:divBdr>
          <w:divsChild>
            <w:div w:id="1114713726">
              <w:marLeft w:val="0"/>
              <w:marRight w:val="0"/>
              <w:marTop w:val="0"/>
              <w:marBottom w:val="0"/>
              <w:divBdr>
                <w:top w:val="none" w:sz="0" w:space="0" w:color="auto"/>
                <w:left w:val="none" w:sz="0" w:space="0" w:color="auto"/>
                <w:bottom w:val="none" w:sz="0" w:space="0" w:color="auto"/>
                <w:right w:val="none" w:sz="0" w:space="0" w:color="auto"/>
              </w:divBdr>
              <w:divsChild>
                <w:div w:id="2028868801">
                  <w:marLeft w:val="0"/>
                  <w:marRight w:val="0"/>
                  <w:marTop w:val="0"/>
                  <w:marBottom w:val="0"/>
                  <w:divBdr>
                    <w:top w:val="none" w:sz="0" w:space="0" w:color="auto"/>
                    <w:left w:val="none" w:sz="0" w:space="0" w:color="auto"/>
                    <w:bottom w:val="none" w:sz="0" w:space="0" w:color="auto"/>
                    <w:right w:val="none" w:sz="0" w:space="0" w:color="auto"/>
                  </w:divBdr>
                  <w:divsChild>
                    <w:div w:id="11620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2352">
      <w:bodyDiv w:val="1"/>
      <w:marLeft w:val="0"/>
      <w:marRight w:val="0"/>
      <w:marTop w:val="0"/>
      <w:marBottom w:val="0"/>
      <w:divBdr>
        <w:top w:val="none" w:sz="0" w:space="0" w:color="auto"/>
        <w:left w:val="none" w:sz="0" w:space="0" w:color="auto"/>
        <w:bottom w:val="none" w:sz="0" w:space="0" w:color="auto"/>
        <w:right w:val="none" w:sz="0" w:space="0" w:color="auto"/>
      </w:divBdr>
      <w:divsChild>
        <w:div w:id="2006128732">
          <w:marLeft w:val="0"/>
          <w:marRight w:val="0"/>
          <w:marTop w:val="0"/>
          <w:marBottom w:val="0"/>
          <w:divBdr>
            <w:top w:val="none" w:sz="0" w:space="0" w:color="auto"/>
            <w:left w:val="none" w:sz="0" w:space="0" w:color="auto"/>
            <w:bottom w:val="none" w:sz="0" w:space="0" w:color="auto"/>
            <w:right w:val="none" w:sz="0" w:space="0" w:color="auto"/>
          </w:divBdr>
          <w:divsChild>
            <w:div w:id="792791030">
              <w:marLeft w:val="0"/>
              <w:marRight w:val="0"/>
              <w:marTop w:val="0"/>
              <w:marBottom w:val="0"/>
              <w:divBdr>
                <w:top w:val="none" w:sz="0" w:space="0" w:color="auto"/>
                <w:left w:val="none" w:sz="0" w:space="0" w:color="auto"/>
                <w:bottom w:val="none" w:sz="0" w:space="0" w:color="auto"/>
                <w:right w:val="none" w:sz="0" w:space="0" w:color="auto"/>
              </w:divBdr>
              <w:divsChild>
                <w:div w:id="799568975">
                  <w:marLeft w:val="0"/>
                  <w:marRight w:val="0"/>
                  <w:marTop w:val="0"/>
                  <w:marBottom w:val="0"/>
                  <w:divBdr>
                    <w:top w:val="none" w:sz="0" w:space="0" w:color="auto"/>
                    <w:left w:val="none" w:sz="0" w:space="0" w:color="auto"/>
                    <w:bottom w:val="none" w:sz="0" w:space="0" w:color="auto"/>
                    <w:right w:val="none" w:sz="0" w:space="0" w:color="auto"/>
                  </w:divBdr>
                  <w:divsChild>
                    <w:div w:id="4699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8003">
      <w:bodyDiv w:val="1"/>
      <w:marLeft w:val="0"/>
      <w:marRight w:val="0"/>
      <w:marTop w:val="0"/>
      <w:marBottom w:val="0"/>
      <w:divBdr>
        <w:top w:val="none" w:sz="0" w:space="0" w:color="auto"/>
        <w:left w:val="none" w:sz="0" w:space="0" w:color="auto"/>
        <w:bottom w:val="none" w:sz="0" w:space="0" w:color="auto"/>
        <w:right w:val="none" w:sz="0" w:space="0" w:color="auto"/>
      </w:divBdr>
      <w:divsChild>
        <w:div w:id="499976279">
          <w:marLeft w:val="0"/>
          <w:marRight w:val="0"/>
          <w:marTop w:val="0"/>
          <w:marBottom w:val="0"/>
          <w:divBdr>
            <w:top w:val="none" w:sz="0" w:space="0" w:color="auto"/>
            <w:left w:val="none" w:sz="0" w:space="0" w:color="auto"/>
            <w:bottom w:val="none" w:sz="0" w:space="0" w:color="auto"/>
            <w:right w:val="none" w:sz="0" w:space="0" w:color="auto"/>
          </w:divBdr>
          <w:divsChild>
            <w:div w:id="1425151962">
              <w:marLeft w:val="0"/>
              <w:marRight w:val="0"/>
              <w:marTop w:val="0"/>
              <w:marBottom w:val="0"/>
              <w:divBdr>
                <w:top w:val="none" w:sz="0" w:space="0" w:color="auto"/>
                <w:left w:val="none" w:sz="0" w:space="0" w:color="auto"/>
                <w:bottom w:val="none" w:sz="0" w:space="0" w:color="auto"/>
                <w:right w:val="none" w:sz="0" w:space="0" w:color="auto"/>
              </w:divBdr>
              <w:divsChild>
                <w:div w:id="20308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0990">
      <w:bodyDiv w:val="1"/>
      <w:marLeft w:val="0"/>
      <w:marRight w:val="0"/>
      <w:marTop w:val="0"/>
      <w:marBottom w:val="0"/>
      <w:divBdr>
        <w:top w:val="none" w:sz="0" w:space="0" w:color="auto"/>
        <w:left w:val="none" w:sz="0" w:space="0" w:color="auto"/>
        <w:bottom w:val="none" w:sz="0" w:space="0" w:color="auto"/>
        <w:right w:val="none" w:sz="0" w:space="0" w:color="auto"/>
      </w:divBdr>
      <w:divsChild>
        <w:div w:id="629634910">
          <w:marLeft w:val="0"/>
          <w:marRight w:val="0"/>
          <w:marTop w:val="0"/>
          <w:marBottom w:val="0"/>
          <w:divBdr>
            <w:top w:val="none" w:sz="0" w:space="0" w:color="auto"/>
            <w:left w:val="none" w:sz="0" w:space="0" w:color="auto"/>
            <w:bottom w:val="none" w:sz="0" w:space="0" w:color="auto"/>
            <w:right w:val="none" w:sz="0" w:space="0" w:color="auto"/>
          </w:divBdr>
          <w:divsChild>
            <w:div w:id="136842018">
              <w:marLeft w:val="0"/>
              <w:marRight w:val="0"/>
              <w:marTop w:val="0"/>
              <w:marBottom w:val="0"/>
              <w:divBdr>
                <w:top w:val="none" w:sz="0" w:space="0" w:color="auto"/>
                <w:left w:val="none" w:sz="0" w:space="0" w:color="auto"/>
                <w:bottom w:val="none" w:sz="0" w:space="0" w:color="auto"/>
                <w:right w:val="none" w:sz="0" w:space="0" w:color="auto"/>
              </w:divBdr>
              <w:divsChild>
                <w:div w:id="1174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5556">
      <w:bodyDiv w:val="1"/>
      <w:marLeft w:val="0"/>
      <w:marRight w:val="0"/>
      <w:marTop w:val="0"/>
      <w:marBottom w:val="0"/>
      <w:divBdr>
        <w:top w:val="none" w:sz="0" w:space="0" w:color="auto"/>
        <w:left w:val="none" w:sz="0" w:space="0" w:color="auto"/>
        <w:bottom w:val="none" w:sz="0" w:space="0" w:color="auto"/>
        <w:right w:val="none" w:sz="0" w:space="0" w:color="auto"/>
      </w:divBdr>
      <w:divsChild>
        <w:div w:id="2113474327">
          <w:marLeft w:val="0"/>
          <w:marRight w:val="0"/>
          <w:marTop w:val="0"/>
          <w:marBottom w:val="0"/>
          <w:divBdr>
            <w:top w:val="none" w:sz="0" w:space="0" w:color="auto"/>
            <w:left w:val="none" w:sz="0" w:space="0" w:color="auto"/>
            <w:bottom w:val="none" w:sz="0" w:space="0" w:color="auto"/>
            <w:right w:val="none" w:sz="0" w:space="0" w:color="auto"/>
          </w:divBdr>
        </w:div>
      </w:divsChild>
    </w:div>
    <w:div w:id="58524722">
      <w:bodyDiv w:val="1"/>
      <w:marLeft w:val="0"/>
      <w:marRight w:val="0"/>
      <w:marTop w:val="0"/>
      <w:marBottom w:val="0"/>
      <w:divBdr>
        <w:top w:val="none" w:sz="0" w:space="0" w:color="auto"/>
        <w:left w:val="none" w:sz="0" w:space="0" w:color="auto"/>
        <w:bottom w:val="none" w:sz="0" w:space="0" w:color="auto"/>
        <w:right w:val="none" w:sz="0" w:space="0" w:color="auto"/>
      </w:divBdr>
      <w:divsChild>
        <w:div w:id="1398699683">
          <w:marLeft w:val="0"/>
          <w:marRight w:val="0"/>
          <w:marTop w:val="0"/>
          <w:marBottom w:val="0"/>
          <w:divBdr>
            <w:top w:val="none" w:sz="0" w:space="0" w:color="auto"/>
            <w:left w:val="none" w:sz="0" w:space="0" w:color="auto"/>
            <w:bottom w:val="none" w:sz="0" w:space="0" w:color="auto"/>
            <w:right w:val="none" w:sz="0" w:space="0" w:color="auto"/>
          </w:divBdr>
          <w:divsChild>
            <w:div w:id="1497575806">
              <w:marLeft w:val="0"/>
              <w:marRight w:val="0"/>
              <w:marTop w:val="0"/>
              <w:marBottom w:val="0"/>
              <w:divBdr>
                <w:top w:val="none" w:sz="0" w:space="0" w:color="auto"/>
                <w:left w:val="none" w:sz="0" w:space="0" w:color="auto"/>
                <w:bottom w:val="none" w:sz="0" w:space="0" w:color="auto"/>
                <w:right w:val="none" w:sz="0" w:space="0" w:color="auto"/>
              </w:divBdr>
              <w:divsChild>
                <w:div w:id="715157300">
                  <w:marLeft w:val="0"/>
                  <w:marRight w:val="0"/>
                  <w:marTop w:val="0"/>
                  <w:marBottom w:val="0"/>
                  <w:divBdr>
                    <w:top w:val="none" w:sz="0" w:space="0" w:color="auto"/>
                    <w:left w:val="none" w:sz="0" w:space="0" w:color="auto"/>
                    <w:bottom w:val="none" w:sz="0" w:space="0" w:color="auto"/>
                    <w:right w:val="none" w:sz="0" w:space="0" w:color="auto"/>
                  </w:divBdr>
                  <w:divsChild>
                    <w:div w:id="15342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0089">
      <w:bodyDiv w:val="1"/>
      <w:marLeft w:val="0"/>
      <w:marRight w:val="0"/>
      <w:marTop w:val="0"/>
      <w:marBottom w:val="0"/>
      <w:divBdr>
        <w:top w:val="none" w:sz="0" w:space="0" w:color="auto"/>
        <w:left w:val="none" w:sz="0" w:space="0" w:color="auto"/>
        <w:bottom w:val="none" w:sz="0" w:space="0" w:color="auto"/>
        <w:right w:val="none" w:sz="0" w:space="0" w:color="auto"/>
      </w:divBdr>
      <w:divsChild>
        <w:div w:id="1934819798">
          <w:marLeft w:val="0"/>
          <w:marRight w:val="0"/>
          <w:marTop w:val="0"/>
          <w:marBottom w:val="0"/>
          <w:divBdr>
            <w:top w:val="none" w:sz="0" w:space="0" w:color="auto"/>
            <w:left w:val="none" w:sz="0" w:space="0" w:color="auto"/>
            <w:bottom w:val="none" w:sz="0" w:space="0" w:color="auto"/>
            <w:right w:val="none" w:sz="0" w:space="0" w:color="auto"/>
          </w:divBdr>
        </w:div>
      </w:divsChild>
    </w:div>
    <w:div w:id="87504123">
      <w:bodyDiv w:val="1"/>
      <w:marLeft w:val="0"/>
      <w:marRight w:val="0"/>
      <w:marTop w:val="0"/>
      <w:marBottom w:val="0"/>
      <w:divBdr>
        <w:top w:val="none" w:sz="0" w:space="0" w:color="auto"/>
        <w:left w:val="none" w:sz="0" w:space="0" w:color="auto"/>
        <w:bottom w:val="none" w:sz="0" w:space="0" w:color="auto"/>
        <w:right w:val="none" w:sz="0" w:space="0" w:color="auto"/>
      </w:divBdr>
    </w:div>
    <w:div w:id="104152609">
      <w:bodyDiv w:val="1"/>
      <w:marLeft w:val="0"/>
      <w:marRight w:val="0"/>
      <w:marTop w:val="0"/>
      <w:marBottom w:val="0"/>
      <w:divBdr>
        <w:top w:val="none" w:sz="0" w:space="0" w:color="auto"/>
        <w:left w:val="none" w:sz="0" w:space="0" w:color="auto"/>
        <w:bottom w:val="none" w:sz="0" w:space="0" w:color="auto"/>
        <w:right w:val="none" w:sz="0" w:space="0" w:color="auto"/>
      </w:divBdr>
      <w:divsChild>
        <w:div w:id="540021878">
          <w:marLeft w:val="0"/>
          <w:marRight w:val="0"/>
          <w:marTop w:val="0"/>
          <w:marBottom w:val="0"/>
          <w:divBdr>
            <w:top w:val="none" w:sz="0" w:space="0" w:color="auto"/>
            <w:left w:val="none" w:sz="0" w:space="0" w:color="auto"/>
            <w:bottom w:val="none" w:sz="0" w:space="0" w:color="auto"/>
            <w:right w:val="none" w:sz="0" w:space="0" w:color="auto"/>
          </w:divBdr>
          <w:divsChild>
            <w:div w:id="787970414">
              <w:marLeft w:val="0"/>
              <w:marRight w:val="0"/>
              <w:marTop w:val="0"/>
              <w:marBottom w:val="0"/>
              <w:divBdr>
                <w:top w:val="none" w:sz="0" w:space="0" w:color="auto"/>
                <w:left w:val="none" w:sz="0" w:space="0" w:color="auto"/>
                <w:bottom w:val="none" w:sz="0" w:space="0" w:color="auto"/>
                <w:right w:val="none" w:sz="0" w:space="0" w:color="auto"/>
              </w:divBdr>
              <w:divsChild>
                <w:div w:id="103616074">
                  <w:marLeft w:val="0"/>
                  <w:marRight w:val="0"/>
                  <w:marTop w:val="0"/>
                  <w:marBottom w:val="0"/>
                  <w:divBdr>
                    <w:top w:val="none" w:sz="0" w:space="0" w:color="auto"/>
                    <w:left w:val="none" w:sz="0" w:space="0" w:color="auto"/>
                    <w:bottom w:val="none" w:sz="0" w:space="0" w:color="auto"/>
                    <w:right w:val="none" w:sz="0" w:space="0" w:color="auto"/>
                  </w:divBdr>
                  <w:divsChild>
                    <w:div w:id="15574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4864">
      <w:bodyDiv w:val="1"/>
      <w:marLeft w:val="0"/>
      <w:marRight w:val="0"/>
      <w:marTop w:val="0"/>
      <w:marBottom w:val="0"/>
      <w:divBdr>
        <w:top w:val="none" w:sz="0" w:space="0" w:color="auto"/>
        <w:left w:val="none" w:sz="0" w:space="0" w:color="auto"/>
        <w:bottom w:val="none" w:sz="0" w:space="0" w:color="auto"/>
        <w:right w:val="none" w:sz="0" w:space="0" w:color="auto"/>
      </w:divBdr>
    </w:div>
    <w:div w:id="113909992">
      <w:bodyDiv w:val="1"/>
      <w:marLeft w:val="0"/>
      <w:marRight w:val="0"/>
      <w:marTop w:val="0"/>
      <w:marBottom w:val="0"/>
      <w:divBdr>
        <w:top w:val="none" w:sz="0" w:space="0" w:color="auto"/>
        <w:left w:val="none" w:sz="0" w:space="0" w:color="auto"/>
        <w:bottom w:val="none" w:sz="0" w:space="0" w:color="auto"/>
        <w:right w:val="none" w:sz="0" w:space="0" w:color="auto"/>
      </w:divBdr>
      <w:divsChild>
        <w:div w:id="159199105">
          <w:marLeft w:val="0"/>
          <w:marRight w:val="0"/>
          <w:marTop w:val="0"/>
          <w:marBottom w:val="0"/>
          <w:divBdr>
            <w:top w:val="none" w:sz="0" w:space="0" w:color="auto"/>
            <w:left w:val="none" w:sz="0" w:space="0" w:color="auto"/>
            <w:bottom w:val="none" w:sz="0" w:space="0" w:color="auto"/>
            <w:right w:val="none" w:sz="0" w:space="0" w:color="auto"/>
          </w:divBdr>
        </w:div>
      </w:divsChild>
    </w:div>
    <w:div w:id="117839754">
      <w:bodyDiv w:val="1"/>
      <w:marLeft w:val="0"/>
      <w:marRight w:val="0"/>
      <w:marTop w:val="0"/>
      <w:marBottom w:val="0"/>
      <w:divBdr>
        <w:top w:val="none" w:sz="0" w:space="0" w:color="auto"/>
        <w:left w:val="none" w:sz="0" w:space="0" w:color="auto"/>
        <w:bottom w:val="none" w:sz="0" w:space="0" w:color="auto"/>
        <w:right w:val="none" w:sz="0" w:space="0" w:color="auto"/>
      </w:divBdr>
      <w:divsChild>
        <w:div w:id="897209093">
          <w:marLeft w:val="0"/>
          <w:marRight w:val="0"/>
          <w:marTop w:val="0"/>
          <w:marBottom w:val="0"/>
          <w:divBdr>
            <w:top w:val="none" w:sz="0" w:space="0" w:color="auto"/>
            <w:left w:val="none" w:sz="0" w:space="0" w:color="auto"/>
            <w:bottom w:val="none" w:sz="0" w:space="0" w:color="auto"/>
            <w:right w:val="none" w:sz="0" w:space="0" w:color="auto"/>
          </w:divBdr>
          <w:divsChild>
            <w:div w:id="880753619">
              <w:marLeft w:val="0"/>
              <w:marRight w:val="0"/>
              <w:marTop w:val="0"/>
              <w:marBottom w:val="0"/>
              <w:divBdr>
                <w:top w:val="none" w:sz="0" w:space="0" w:color="auto"/>
                <w:left w:val="none" w:sz="0" w:space="0" w:color="auto"/>
                <w:bottom w:val="none" w:sz="0" w:space="0" w:color="auto"/>
                <w:right w:val="none" w:sz="0" w:space="0" w:color="auto"/>
              </w:divBdr>
              <w:divsChild>
                <w:div w:id="19616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8818">
      <w:bodyDiv w:val="1"/>
      <w:marLeft w:val="0"/>
      <w:marRight w:val="0"/>
      <w:marTop w:val="0"/>
      <w:marBottom w:val="0"/>
      <w:divBdr>
        <w:top w:val="none" w:sz="0" w:space="0" w:color="auto"/>
        <w:left w:val="none" w:sz="0" w:space="0" w:color="auto"/>
        <w:bottom w:val="none" w:sz="0" w:space="0" w:color="auto"/>
        <w:right w:val="none" w:sz="0" w:space="0" w:color="auto"/>
      </w:divBdr>
    </w:div>
    <w:div w:id="129978261">
      <w:bodyDiv w:val="1"/>
      <w:marLeft w:val="0"/>
      <w:marRight w:val="0"/>
      <w:marTop w:val="0"/>
      <w:marBottom w:val="0"/>
      <w:divBdr>
        <w:top w:val="none" w:sz="0" w:space="0" w:color="auto"/>
        <w:left w:val="none" w:sz="0" w:space="0" w:color="auto"/>
        <w:bottom w:val="none" w:sz="0" w:space="0" w:color="auto"/>
        <w:right w:val="none" w:sz="0" w:space="0" w:color="auto"/>
      </w:divBdr>
    </w:div>
    <w:div w:id="155614074">
      <w:bodyDiv w:val="1"/>
      <w:marLeft w:val="0"/>
      <w:marRight w:val="0"/>
      <w:marTop w:val="0"/>
      <w:marBottom w:val="0"/>
      <w:divBdr>
        <w:top w:val="none" w:sz="0" w:space="0" w:color="auto"/>
        <w:left w:val="none" w:sz="0" w:space="0" w:color="auto"/>
        <w:bottom w:val="none" w:sz="0" w:space="0" w:color="auto"/>
        <w:right w:val="none" w:sz="0" w:space="0" w:color="auto"/>
      </w:divBdr>
      <w:divsChild>
        <w:div w:id="1797334222">
          <w:marLeft w:val="0"/>
          <w:marRight w:val="0"/>
          <w:marTop w:val="0"/>
          <w:marBottom w:val="0"/>
          <w:divBdr>
            <w:top w:val="none" w:sz="0" w:space="0" w:color="auto"/>
            <w:left w:val="none" w:sz="0" w:space="0" w:color="auto"/>
            <w:bottom w:val="none" w:sz="0" w:space="0" w:color="auto"/>
            <w:right w:val="none" w:sz="0" w:space="0" w:color="auto"/>
          </w:divBdr>
          <w:divsChild>
            <w:div w:id="714236417">
              <w:marLeft w:val="0"/>
              <w:marRight w:val="0"/>
              <w:marTop w:val="0"/>
              <w:marBottom w:val="0"/>
              <w:divBdr>
                <w:top w:val="none" w:sz="0" w:space="0" w:color="auto"/>
                <w:left w:val="none" w:sz="0" w:space="0" w:color="auto"/>
                <w:bottom w:val="none" w:sz="0" w:space="0" w:color="auto"/>
                <w:right w:val="none" w:sz="0" w:space="0" w:color="auto"/>
              </w:divBdr>
              <w:divsChild>
                <w:div w:id="872496247">
                  <w:marLeft w:val="0"/>
                  <w:marRight w:val="0"/>
                  <w:marTop w:val="0"/>
                  <w:marBottom w:val="0"/>
                  <w:divBdr>
                    <w:top w:val="none" w:sz="0" w:space="0" w:color="auto"/>
                    <w:left w:val="none" w:sz="0" w:space="0" w:color="auto"/>
                    <w:bottom w:val="none" w:sz="0" w:space="0" w:color="auto"/>
                    <w:right w:val="none" w:sz="0" w:space="0" w:color="auto"/>
                  </w:divBdr>
                  <w:divsChild>
                    <w:div w:id="5691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1295">
      <w:bodyDiv w:val="1"/>
      <w:marLeft w:val="0"/>
      <w:marRight w:val="0"/>
      <w:marTop w:val="0"/>
      <w:marBottom w:val="0"/>
      <w:divBdr>
        <w:top w:val="none" w:sz="0" w:space="0" w:color="auto"/>
        <w:left w:val="none" w:sz="0" w:space="0" w:color="auto"/>
        <w:bottom w:val="none" w:sz="0" w:space="0" w:color="auto"/>
        <w:right w:val="none" w:sz="0" w:space="0" w:color="auto"/>
      </w:divBdr>
      <w:divsChild>
        <w:div w:id="1408110740">
          <w:marLeft w:val="0"/>
          <w:marRight w:val="0"/>
          <w:marTop w:val="0"/>
          <w:marBottom w:val="0"/>
          <w:divBdr>
            <w:top w:val="none" w:sz="0" w:space="0" w:color="auto"/>
            <w:left w:val="none" w:sz="0" w:space="0" w:color="auto"/>
            <w:bottom w:val="none" w:sz="0" w:space="0" w:color="auto"/>
            <w:right w:val="none" w:sz="0" w:space="0" w:color="auto"/>
          </w:divBdr>
          <w:divsChild>
            <w:div w:id="15467519">
              <w:marLeft w:val="0"/>
              <w:marRight w:val="0"/>
              <w:marTop w:val="0"/>
              <w:marBottom w:val="0"/>
              <w:divBdr>
                <w:top w:val="none" w:sz="0" w:space="0" w:color="auto"/>
                <w:left w:val="none" w:sz="0" w:space="0" w:color="auto"/>
                <w:bottom w:val="none" w:sz="0" w:space="0" w:color="auto"/>
                <w:right w:val="none" w:sz="0" w:space="0" w:color="auto"/>
              </w:divBdr>
              <w:divsChild>
                <w:div w:id="2021422562">
                  <w:marLeft w:val="0"/>
                  <w:marRight w:val="0"/>
                  <w:marTop w:val="0"/>
                  <w:marBottom w:val="0"/>
                  <w:divBdr>
                    <w:top w:val="none" w:sz="0" w:space="0" w:color="auto"/>
                    <w:left w:val="none" w:sz="0" w:space="0" w:color="auto"/>
                    <w:bottom w:val="none" w:sz="0" w:space="0" w:color="auto"/>
                    <w:right w:val="none" w:sz="0" w:space="0" w:color="auto"/>
                  </w:divBdr>
                  <w:divsChild>
                    <w:div w:id="17205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4109">
      <w:bodyDiv w:val="1"/>
      <w:marLeft w:val="0"/>
      <w:marRight w:val="0"/>
      <w:marTop w:val="0"/>
      <w:marBottom w:val="0"/>
      <w:divBdr>
        <w:top w:val="none" w:sz="0" w:space="0" w:color="auto"/>
        <w:left w:val="none" w:sz="0" w:space="0" w:color="auto"/>
        <w:bottom w:val="none" w:sz="0" w:space="0" w:color="auto"/>
        <w:right w:val="none" w:sz="0" w:space="0" w:color="auto"/>
      </w:divBdr>
      <w:divsChild>
        <w:div w:id="731391663">
          <w:marLeft w:val="0"/>
          <w:marRight w:val="0"/>
          <w:marTop w:val="0"/>
          <w:marBottom w:val="0"/>
          <w:divBdr>
            <w:top w:val="none" w:sz="0" w:space="0" w:color="auto"/>
            <w:left w:val="none" w:sz="0" w:space="0" w:color="auto"/>
            <w:bottom w:val="none" w:sz="0" w:space="0" w:color="auto"/>
            <w:right w:val="none" w:sz="0" w:space="0" w:color="auto"/>
          </w:divBdr>
          <w:divsChild>
            <w:div w:id="1799686743">
              <w:marLeft w:val="0"/>
              <w:marRight w:val="0"/>
              <w:marTop w:val="0"/>
              <w:marBottom w:val="0"/>
              <w:divBdr>
                <w:top w:val="none" w:sz="0" w:space="0" w:color="auto"/>
                <w:left w:val="none" w:sz="0" w:space="0" w:color="auto"/>
                <w:bottom w:val="none" w:sz="0" w:space="0" w:color="auto"/>
                <w:right w:val="none" w:sz="0" w:space="0" w:color="auto"/>
              </w:divBdr>
              <w:divsChild>
                <w:div w:id="80613563">
                  <w:marLeft w:val="0"/>
                  <w:marRight w:val="0"/>
                  <w:marTop w:val="0"/>
                  <w:marBottom w:val="0"/>
                  <w:divBdr>
                    <w:top w:val="none" w:sz="0" w:space="0" w:color="auto"/>
                    <w:left w:val="none" w:sz="0" w:space="0" w:color="auto"/>
                    <w:bottom w:val="none" w:sz="0" w:space="0" w:color="auto"/>
                    <w:right w:val="none" w:sz="0" w:space="0" w:color="auto"/>
                  </w:divBdr>
                  <w:divsChild>
                    <w:div w:id="11561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0819">
      <w:bodyDiv w:val="1"/>
      <w:marLeft w:val="0"/>
      <w:marRight w:val="0"/>
      <w:marTop w:val="0"/>
      <w:marBottom w:val="0"/>
      <w:divBdr>
        <w:top w:val="none" w:sz="0" w:space="0" w:color="auto"/>
        <w:left w:val="none" w:sz="0" w:space="0" w:color="auto"/>
        <w:bottom w:val="none" w:sz="0" w:space="0" w:color="auto"/>
        <w:right w:val="none" w:sz="0" w:space="0" w:color="auto"/>
      </w:divBdr>
    </w:div>
    <w:div w:id="187064132">
      <w:bodyDiv w:val="1"/>
      <w:marLeft w:val="0"/>
      <w:marRight w:val="0"/>
      <w:marTop w:val="0"/>
      <w:marBottom w:val="0"/>
      <w:divBdr>
        <w:top w:val="none" w:sz="0" w:space="0" w:color="auto"/>
        <w:left w:val="none" w:sz="0" w:space="0" w:color="auto"/>
        <w:bottom w:val="none" w:sz="0" w:space="0" w:color="auto"/>
        <w:right w:val="none" w:sz="0" w:space="0" w:color="auto"/>
      </w:divBdr>
    </w:div>
    <w:div w:id="196740541">
      <w:bodyDiv w:val="1"/>
      <w:marLeft w:val="0"/>
      <w:marRight w:val="0"/>
      <w:marTop w:val="0"/>
      <w:marBottom w:val="0"/>
      <w:divBdr>
        <w:top w:val="none" w:sz="0" w:space="0" w:color="auto"/>
        <w:left w:val="none" w:sz="0" w:space="0" w:color="auto"/>
        <w:bottom w:val="none" w:sz="0" w:space="0" w:color="auto"/>
        <w:right w:val="none" w:sz="0" w:space="0" w:color="auto"/>
      </w:divBdr>
      <w:divsChild>
        <w:div w:id="86512191">
          <w:marLeft w:val="0"/>
          <w:marRight w:val="0"/>
          <w:marTop w:val="0"/>
          <w:marBottom w:val="0"/>
          <w:divBdr>
            <w:top w:val="none" w:sz="0" w:space="0" w:color="auto"/>
            <w:left w:val="none" w:sz="0" w:space="0" w:color="auto"/>
            <w:bottom w:val="none" w:sz="0" w:space="0" w:color="auto"/>
            <w:right w:val="none" w:sz="0" w:space="0" w:color="auto"/>
          </w:divBdr>
          <w:divsChild>
            <w:div w:id="1771855885">
              <w:marLeft w:val="0"/>
              <w:marRight w:val="0"/>
              <w:marTop w:val="0"/>
              <w:marBottom w:val="0"/>
              <w:divBdr>
                <w:top w:val="none" w:sz="0" w:space="0" w:color="auto"/>
                <w:left w:val="none" w:sz="0" w:space="0" w:color="auto"/>
                <w:bottom w:val="none" w:sz="0" w:space="0" w:color="auto"/>
                <w:right w:val="none" w:sz="0" w:space="0" w:color="auto"/>
              </w:divBdr>
              <w:divsChild>
                <w:div w:id="143395850">
                  <w:marLeft w:val="0"/>
                  <w:marRight w:val="0"/>
                  <w:marTop w:val="0"/>
                  <w:marBottom w:val="0"/>
                  <w:divBdr>
                    <w:top w:val="none" w:sz="0" w:space="0" w:color="auto"/>
                    <w:left w:val="none" w:sz="0" w:space="0" w:color="auto"/>
                    <w:bottom w:val="none" w:sz="0" w:space="0" w:color="auto"/>
                    <w:right w:val="none" w:sz="0" w:space="0" w:color="auto"/>
                  </w:divBdr>
                  <w:divsChild>
                    <w:div w:id="444467704">
                      <w:marLeft w:val="0"/>
                      <w:marRight w:val="0"/>
                      <w:marTop w:val="0"/>
                      <w:marBottom w:val="0"/>
                      <w:divBdr>
                        <w:top w:val="none" w:sz="0" w:space="0" w:color="auto"/>
                        <w:left w:val="none" w:sz="0" w:space="0" w:color="auto"/>
                        <w:bottom w:val="none" w:sz="0" w:space="0" w:color="auto"/>
                        <w:right w:val="none" w:sz="0" w:space="0" w:color="auto"/>
                      </w:divBdr>
                      <w:divsChild>
                        <w:div w:id="434442936">
                          <w:marLeft w:val="0"/>
                          <w:marRight w:val="0"/>
                          <w:marTop w:val="0"/>
                          <w:marBottom w:val="0"/>
                          <w:divBdr>
                            <w:top w:val="none" w:sz="0" w:space="0" w:color="auto"/>
                            <w:left w:val="none" w:sz="0" w:space="0" w:color="auto"/>
                            <w:bottom w:val="none" w:sz="0" w:space="0" w:color="auto"/>
                            <w:right w:val="none" w:sz="0" w:space="0" w:color="auto"/>
                          </w:divBdr>
                          <w:divsChild>
                            <w:div w:id="19423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1747">
              <w:marLeft w:val="0"/>
              <w:marRight w:val="0"/>
              <w:marTop w:val="0"/>
              <w:marBottom w:val="0"/>
              <w:divBdr>
                <w:top w:val="none" w:sz="0" w:space="0" w:color="auto"/>
                <w:left w:val="none" w:sz="0" w:space="0" w:color="auto"/>
                <w:bottom w:val="none" w:sz="0" w:space="0" w:color="auto"/>
                <w:right w:val="none" w:sz="0" w:space="0" w:color="auto"/>
              </w:divBdr>
            </w:div>
            <w:div w:id="932713263">
              <w:marLeft w:val="0"/>
              <w:marRight w:val="0"/>
              <w:marTop w:val="0"/>
              <w:marBottom w:val="0"/>
              <w:divBdr>
                <w:top w:val="none" w:sz="0" w:space="0" w:color="auto"/>
                <w:left w:val="none" w:sz="0" w:space="0" w:color="auto"/>
                <w:bottom w:val="none" w:sz="0" w:space="0" w:color="auto"/>
                <w:right w:val="none" w:sz="0" w:space="0" w:color="auto"/>
              </w:divBdr>
              <w:divsChild>
                <w:div w:id="1152670991">
                  <w:marLeft w:val="0"/>
                  <w:marRight w:val="0"/>
                  <w:marTop w:val="0"/>
                  <w:marBottom w:val="0"/>
                  <w:divBdr>
                    <w:top w:val="none" w:sz="0" w:space="0" w:color="auto"/>
                    <w:left w:val="none" w:sz="0" w:space="0" w:color="auto"/>
                    <w:bottom w:val="none" w:sz="0" w:space="0" w:color="auto"/>
                    <w:right w:val="none" w:sz="0" w:space="0" w:color="auto"/>
                  </w:divBdr>
                  <w:divsChild>
                    <w:div w:id="574516944">
                      <w:marLeft w:val="0"/>
                      <w:marRight w:val="0"/>
                      <w:marTop w:val="0"/>
                      <w:marBottom w:val="0"/>
                      <w:divBdr>
                        <w:top w:val="none" w:sz="0" w:space="0" w:color="auto"/>
                        <w:left w:val="none" w:sz="0" w:space="0" w:color="auto"/>
                        <w:bottom w:val="none" w:sz="0" w:space="0" w:color="auto"/>
                        <w:right w:val="none" w:sz="0" w:space="0" w:color="auto"/>
                      </w:divBdr>
                      <w:divsChild>
                        <w:div w:id="1316107405">
                          <w:marLeft w:val="0"/>
                          <w:marRight w:val="0"/>
                          <w:marTop w:val="0"/>
                          <w:marBottom w:val="0"/>
                          <w:divBdr>
                            <w:top w:val="none" w:sz="0" w:space="0" w:color="auto"/>
                            <w:left w:val="none" w:sz="0" w:space="0" w:color="auto"/>
                            <w:bottom w:val="none" w:sz="0" w:space="0" w:color="auto"/>
                            <w:right w:val="none" w:sz="0" w:space="0" w:color="auto"/>
                          </w:divBdr>
                          <w:divsChild>
                            <w:div w:id="19481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8496">
      <w:bodyDiv w:val="1"/>
      <w:marLeft w:val="0"/>
      <w:marRight w:val="0"/>
      <w:marTop w:val="0"/>
      <w:marBottom w:val="0"/>
      <w:divBdr>
        <w:top w:val="none" w:sz="0" w:space="0" w:color="auto"/>
        <w:left w:val="none" w:sz="0" w:space="0" w:color="auto"/>
        <w:bottom w:val="none" w:sz="0" w:space="0" w:color="auto"/>
        <w:right w:val="none" w:sz="0" w:space="0" w:color="auto"/>
      </w:divBdr>
    </w:div>
    <w:div w:id="202327633">
      <w:bodyDiv w:val="1"/>
      <w:marLeft w:val="0"/>
      <w:marRight w:val="0"/>
      <w:marTop w:val="0"/>
      <w:marBottom w:val="0"/>
      <w:divBdr>
        <w:top w:val="none" w:sz="0" w:space="0" w:color="auto"/>
        <w:left w:val="none" w:sz="0" w:space="0" w:color="auto"/>
        <w:bottom w:val="none" w:sz="0" w:space="0" w:color="auto"/>
        <w:right w:val="none" w:sz="0" w:space="0" w:color="auto"/>
      </w:divBdr>
    </w:div>
    <w:div w:id="262542884">
      <w:bodyDiv w:val="1"/>
      <w:marLeft w:val="0"/>
      <w:marRight w:val="0"/>
      <w:marTop w:val="0"/>
      <w:marBottom w:val="0"/>
      <w:divBdr>
        <w:top w:val="none" w:sz="0" w:space="0" w:color="auto"/>
        <w:left w:val="none" w:sz="0" w:space="0" w:color="auto"/>
        <w:bottom w:val="none" w:sz="0" w:space="0" w:color="auto"/>
        <w:right w:val="none" w:sz="0" w:space="0" w:color="auto"/>
      </w:divBdr>
    </w:div>
    <w:div w:id="265693113">
      <w:bodyDiv w:val="1"/>
      <w:marLeft w:val="0"/>
      <w:marRight w:val="0"/>
      <w:marTop w:val="0"/>
      <w:marBottom w:val="0"/>
      <w:divBdr>
        <w:top w:val="none" w:sz="0" w:space="0" w:color="auto"/>
        <w:left w:val="none" w:sz="0" w:space="0" w:color="auto"/>
        <w:bottom w:val="none" w:sz="0" w:space="0" w:color="auto"/>
        <w:right w:val="none" w:sz="0" w:space="0" w:color="auto"/>
      </w:divBdr>
      <w:divsChild>
        <w:div w:id="1412432866">
          <w:marLeft w:val="0"/>
          <w:marRight w:val="0"/>
          <w:marTop w:val="0"/>
          <w:marBottom w:val="0"/>
          <w:divBdr>
            <w:top w:val="none" w:sz="0" w:space="0" w:color="auto"/>
            <w:left w:val="none" w:sz="0" w:space="0" w:color="auto"/>
            <w:bottom w:val="none" w:sz="0" w:space="0" w:color="auto"/>
            <w:right w:val="none" w:sz="0" w:space="0" w:color="auto"/>
          </w:divBdr>
          <w:divsChild>
            <w:div w:id="902176012">
              <w:marLeft w:val="0"/>
              <w:marRight w:val="0"/>
              <w:marTop w:val="0"/>
              <w:marBottom w:val="0"/>
              <w:divBdr>
                <w:top w:val="none" w:sz="0" w:space="0" w:color="auto"/>
                <w:left w:val="none" w:sz="0" w:space="0" w:color="auto"/>
                <w:bottom w:val="none" w:sz="0" w:space="0" w:color="auto"/>
                <w:right w:val="none" w:sz="0" w:space="0" w:color="auto"/>
              </w:divBdr>
              <w:divsChild>
                <w:div w:id="8625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5176">
      <w:bodyDiv w:val="1"/>
      <w:marLeft w:val="0"/>
      <w:marRight w:val="0"/>
      <w:marTop w:val="0"/>
      <w:marBottom w:val="0"/>
      <w:divBdr>
        <w:top w:val="none" w:sz="0" w:space="0" w:color="auto"/>
        <w:left w:val="none" w:sz="0" w:space="0" w:color="auto"/>
        <w:bottom w:val="none" w:sz="0" w:space="0" w:color="auto"/>
        <w:right w:val="none" w:sz="0" w:space="0" w:color="auto"/>
      </w:divBdr>
    </w:div>
    <w:div w:id="322859966">
      <w:bodyDiv w:val="1"/>
      <w:marLeft w:val="0"/>
      <w:marRight w:val="0"/>
      <w:marTop w:val="0"/>
      <w:marBottom w:val="0"/>
      <w:divBdr>
        <w:top w:val="none" w:sz="0" w:space="0" w:color="auto"/>
        <w:left w:val="none" w:sz="0" w:space="0" w:color="auto"/>
        <w:bottom w:val="none" w:sz="0" w:space="0" w:color="auto"/>
        <w:right w:val="none" w:sz="0" w:space="0" w:color="auto"/>
      </w:divBdr>
      <w:divsChild>
        <w:div w:id="1734505310">
          <w:marLeft w:val="0"/>
          <w:marRight w:val="0"/>
          <w:marTop w:val="0"/>
          <w:marBottom w:val="0"/>
          <w:divBdr>
            <w:top w:val="none" w:sz="0" w:space="0" w:color="auto"/>
            <w:left w:val="none" w:sz="0" w:space="0" w:color="auto"/>
            <w:bottom w:val="none" w:sz="0" w:space="0" w:color="auto"/>
            <w:right w:val="none" w:sz="0" w:space="0" w:color="auto"/>
          </w:divBdr>
          <w:divsChild>
            <w:div w:id="1812600586">
              <w:marLeft w:val="0"/>
              <w:marRight w:val="0"/>
              <w:marTop w:val="0"/>
              <w:marBottom w:val="0"/>
              <w:divBdr>
                <w:top w:val="none" w:sz="0" w:space="0" w:color="auto"/>
                <w:left w:val="none" w:sz="0" w:space="0" w:color="auto"/>
                <w:bottom w:val="none" w:sz="0" w:space="0" w:color="auto"/>
                <w:right w:val="none" w:sz="0" w:space="0" w:color="auto"/>
              </w:divBdr>
              <w:divsChild>
                <w:div w:id="21049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71316">
      <w:bodyDiv w:val="1"/>
      <w:marLeft w:val="0"/>
      <w:marRight w:val="0"/>
      <w:marTop w:val="0"/>
      <w:marBottom w:val="0"/>
      <w:divBdr>
        <w:top w:val="none" w:sz="0" w:space="0" w:color="auto"/>
        <w:left w:val="none" w:sz="0" w:space="0" w:color="auto"/>
        <w:bottom w:val="none" w:sz="0" w:space="0" w:color="auto"/>
        <w:right w:val="none" w:sz="0" w:space="0" w:color="auto"/>
      </w:divBdr>
      <w:divsChild>
        <w:div w:id="643312490">
          <w:marLeft w:val="0"/>
          <w:marRight w:val="0"/>
          <w:marTop w:val="0"/>
          <w:marBottom w:val="0"/>
          <w:divBdr>
            <w:top w:val="none" w:sz="0" w:space="0" w:color="auto"/>
            <w:left w:val="none" w:sz="0" w:space="0" w:color="auto"/>
            <w:bottom w:val="none" w:sz="0" w:space="0" w:color="auto"/>
            <w:right w:val="none" w:sz="0" w:space="0" w:color="auto"/>
          </w:divBdr>
          <w:divsChild>
            <w:div w:id="598635165">
              <w:marLeft w:val="0"/>
              <w:marRight w:val="0"/>
              <w:marTop w:val="0"/>
              <w:marBottom w:val="0"/>
              <w:divBdr>
                <w:top w:val="none" w:sz="0" w:space="0" w:color="auto"/>
                <w:left w:val="none" w:sz="0" w:space="0" w:color="auto"/>
                <w:bottom w:val="none" w:sz="0" w:space="0" w:color="auto"/>
                <w:right w:val="none" w:sz="0" w:space="0" w:color="auto"/>
              </w:divBdr>
              <w:divsChild>
                <w:div w:id="815024120">
                  <w:marLeft w:val="0"/>
                  <w:marRight w:val="0"/>
                  <w:marTop w:val="0"/>
                  <w:marBottom w:val="0"/>
                  <w:divBdr>
                    <w:top w:val="none" w:sz="0" w:space="0" w:color="auto"/>
                    <w:left w:val="none" w:sz="0" w:space="0" w:color="auto"/>
                    <w:bottom w:val="none" w:sz="0" w:space="0" w:color="auto"/>
                    <w:right w:val="none" w:sz="0" w:space="0" w:color="auto"/>
                  </w:divBdr>
                  <w:divsChild>
                    <w:div w:id="2464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81514">
      <w:bodyDiv w:val="1"/>
      <w:marLeft w:val="0"/>
      <w:marRight w:val="0"/>
      <w:marTop w:val="0"/>
      <w:marBottom w:val="0"/>
      <w:divBdr>
        <w:top w:val="none" w:sz="0" w:space="0" w:color="auto"/>
        <w:left w:val="none" w:sz="0" w:space="0" w:color="auto"/>
        <w:bottom w:val="none" w:sz="0" w:space="0" w:color="auto"/>
        <w:right w:val="none" w:sz="0" w:space="0" w:color="auto"/>
      </w:divBdr>
      <w:divsChild>
        <w:div w:id="1882981577">
          <w:marLeft w:val="0"/>
          <w:marRight w:val="0"/>
          <w:marTop w:val="0"/>
          <w:marBottom w:val="0"/>
          <w:divBdr>
            <w:top w:val="none" w:sz="0" w:space="0" w:color="auto"/>
            <w:left w:val="none" w:sz="0" w:space="0" w:color="auto"/>
            <w:bottom w:val="none" w:sz="0" w:space="0" w:color="auto"/>
            <w:right w:val="none" w:sz="0" w:space="0" w:color="auto"/>
          </w:divBdr>
          <w:divsChild>
            <w:div w:id="1165055091">
              <w:marLeft w:val="0"/>
              <w:marRight w:val="0"/>
              <w:marTop w:val="0"/>
              <w:marBottom w:val="0"/>
              <w:divBdr>
                <w:top w:val="none" w:sz="0" w:space="0" w:color="auto"/>
                <w:left w:val="none" w:sz="0" w:space="0" w:color="auto"/>
                <w:bottom w:val="none" w:sz="0" w:space="0" w:color="auto"/>
                <w:right w:val="none" w:sz="0" w:space="0" w:color="auto"/>
              </w:divBdr>
              <w:divsChild>
                <w:div w:id="14550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00824">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sChild>
        <w:div w:id="734817815">
          <w:marLeft w:val="0"/>
          <w:marRight w:val="0"/>
          <w:marTop w:val="0"/>
          <w:marBottom w:val="0"/>
          <w:divBdr>
            <w:top w:val="none" w:sz="0" w:space="0" w:color="auto"/>
            <w:left w:val="none" w:sz="0" w:space="0" w:color="auto"/>
            <w:bottom w:val="none" w:sz="0" w:space="0" w:color="auto"/>
            <w:right w:val="none" w:sz="0" w:space="0" w:color="auto"/>
          </w:divBdr>
          <w:divsChild>
            <w:div w:id="843474008">
              <w:marLeft w:val="0"/>
              <w:marRight w:val="0"/>
              <w:marTop w:val="0"/>
              <w:marBottom w:val="0"/>
              <w:divBdr>
                <w:top w:val="none" w:sz="0" w:space="0" w:color="auto"/>
                <w:left w:val="none" w:sz="0" w:space="0" w:color="auto"/>
                <w:bottom w:val="none" w:sz="0" w:space="0" w:color="auto"/>
                <w:right w:val="none" w:sz="0" w:space="0" w:color="auto"/>
              </w:divBdr>
              <w:divsChild>
                <w:div w:id="8520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49725">
      <w:bodyDiv w:val="1"/>
      <w:marLeft w:val="0"/>
      <w:marRight w:val="0"/>
      <w:marTop w:val="0"/>
      <w:marBottom w:val="0"/>
      <w:divBdr>
        <w:top w:val="none" w:sz="0" w:space="0" w:color="auto"/>
        <w:left w:val="none" w:sz="0" w:space="0" w:color="auto"/>
        <w:bottom w:val="none" w:sz="0" w:space="0" w:color="auto"/>
        <w:right w:val="none" w:sz="0" w:space="0" w:color="auto"/>
      </w:divBdr>
    </w:div>
    <w:div w:id="376128894">
      <w:bodyDiv w:val="1"/>
      <w:marLeft w:val="0"/>
      <w:marRight w:val="0"/>
      <w:marTop w:val="0"/>
      <w:marBottom w:val="0"/>
      <w:divBdr>
        <w:top w:val="none" w:sz="0" w:space="0" w:color="auto"/>
        <w:left w:val="none" w:sz="0" w:space="0" w:color="auto"/>
        <w:bottom w:val="none" w:sz="0" w:space="0" w:color="auto"/>
        <w:right w:val="none" w:sz="0" w:space="0" w:color="auto"/>
      </w:divBdr>
      <w:divsChild>
        <w:div w:id="1203782207">
          <w:marLeft w:val="0"/>
          <w:marRight w:val="0"/>
          <w:marTop w:val="0"/>
          <w:marBottom w:val="0"/>
          <w:divBdr>
            <w:top w:val="none" w:sz="0" w:space="0" w:color="auto"/>
            <w:left w:val="none" w:sz="0" w:space="0" w:color="auto"/>
            <w:bottom w:val="none" w:sz="0" w:space="0" w:color="auto"/>
            <w:right w:val="none" w:sz="0" w:space="0" w:color="auto"/>
          </w:divBdr>
          <w:divsChild>
            <w:div w:id="1914196172">
              <w:marLeft w:val="0"/>
              <w:marRight w:val="0"/>
              <w:marTop w:val="0"/>
              <w:marBottom w:val="0"/>
              <w:divBdr>
                <w:top w:val="none" w:sz="0" w:space="0" w:color="auto"/>
                <w:left w:val="none" w:sz="0" w:space="0" w:color="auto"/>
                <w:bottom w:val="none" w:sz="0" w:space="0" w:color="auto"/>
                <w:right w:val="none" w:sz="0" w:space="0" w:color="auto"/>
              </w:divBdr>
              <w:divsChild>
                <w:div w:id="2064139181">
                  <w:marLeft w:val="0"/>
                  <w:marRight w:val="0"/>
                  <w:marTop w:val="0"/>
                  <w:marBottom w:val="0"/>
                  <w:divBdr>
                    <w:top w:val="none" w:sz="0" w:space="0" w:color="auto"/>
                    <w:left w:val="none" w:sz="0" w:space="0" w:color="auto"/>
                    <w:bottom w:val="none" w:sz="0" w:space="0" w:color="auto"/>
                    <w:right w:val="none" w:sz="0" w:space="0" w:color="auto"/>
                  </w:divBdr>
                  <w:divsChild>
                    <w:div w:id="15317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0784">
      <w:bodyDiv w:val="1"/>
      <w:marLeft w:val="0"/>
      <w:marRight w:val="0"/>
      <w:marTop w:val="0"/>
      <w:marBottom w:val="0"/>
      <w:divBdr>
        <w:top w:val="none" w:sz="0" w:space="0" w:color="auto"/>
        <w:left w:val="none" w:sz="0" w:space="0" w:color="auto"/>
        <w:bottom w:val="none" w:sz="0" w:space="0" w:color="auto"/>
        <w:right w:val="none" w:sz="0" w:space="0" w:color="auto"/>
      </w:divBdr>
    </w:div>
    <w:div w:id="407190752">
      <w:bodyDiv w:val="1"/>
      <w:marLeft w:val="0"/>
      <w:marRight w:val="0"/>
      <w:marTop w:val="0"/>
      <w:marBottom w:val="0"/>
      <w:divBdr>
        <w:top w:val="none" w:sz="0" w:space="0" w:color="auto"/>
        <w:left w:val="none" w:sz="0" w:space="0" w:color="auto"/>
        <w:bottom w:val="none" w:sz="0" w:space="0" w:color="auto"/>
        <w:right w:val="none" w:sz="0" w:space="0" w:color="auto"/>
      </w:divBdr>
      <w:divsChild>
        <w:div w:id="1353461056">
          <w:marLeft w:val="0"/>
          <w:marRight w:val="0"/>
          <w:marTop w:val="0"/>
          <w:marBottom w:val="0"/>
          <w:divBdr>
            <w:top w:val="none" w:sz="0" w:space="0" w:color="auto"/>
            <w:left w:val="none" w:sz="0" w:space="0" w:color="auto"/>
            <w:bottom w:val="none" w:sz="0" w:space="0" w:color="auto"/>
            <w:right w:val="none" w:sz="0" w:space="0" w:color="auto"/>
          </w:divBdr>
          <w:divsChild>
            <w:div w:id="671876148">
              <w:marLeft w:val="0"/>
              <w:marRight w:val="0"/>
              <w:marTop w:val="0"/>
              <w:marBottom w:val="0"/>
              <w:divBdr>
                <w:top w:val="none" w:sz="0" w:space="0" w:color="auto"/>
                <w:left w:val="none" w:sz="0" w:space="0" w:color="auto"/>
                <w:bottom w:val="none" w:sz="0" w:space="0" w:color="auto"/>
                <w:right w:val="none" w:sz="0" w:space="0" w:color="auto"/>
              </w:divBdr>
              <w:divsChild>
                <w:div w:id="1789085282">
                  <w:marLeft w:val="0"/>
                  <w:marRight w:val="0"/>
                  <w:marTop w:val="0"/>
                  <w:marBottom w:val="0"/>
                  <w:divBdr>
                    <w:top w:val="none" w:sz="0" w:space="0" w:color="auto"/>
                    <w:left w:val="none" w:sz="0" w:space="0" w:color="auto"/>
                    <w:bottom w:val="none" w:sz="0" w:space="0" w:color="auto"/>
                    <w:right w:val="none" w:sz="0" w:space="0" w:color="auto"/>
                  </w:divBdr>
                  <w:divsChild>
                    <w:div w:id="13974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95924">
      <w:bodyDiv w:val="1"/>
      <w:marLeft w:val="0"/>
      <w:marRight w:val="0"/>
      <w:marTop w:val="0"/>
      <w:marBottom w:val="0"/>
      <w:divBdr>
        <w:top w:val="none" w:sz="0" w:space="0" w:color="auto"/>
        <w:left w:val="none" w:sz="0" w:space="0" w:color="auto"/>
        <w:bottom w:val="none" w:sz="0" w:space="0" w:color="auto"/>
        <w:right w:val="none" w:sz="0" w:space="0" w:color="auto"/>
      </w:divBdr>
      <w:divsChild>
        <w:div w:id="2096052382">
          <w:marLeft w:val="0"/>
          <w:marRight w:val="0"/>
          <w:marTop w:val="0"/>
          <w:marBottom w:val="0"/>
          <w:divBdr>
            <w:top w:val="none" w:sz="0" w:space="0" w:color="auto"/>
            <w:left w:val="none" w:sz="0" w:space="0" w:color="auto"/>
            <w:bottom w:val="none" w:sz="0" w:space="0" w:color="auto"/>
            <w:right w:val="none" w:sz="0" w:space="0" w:color="auto"/>
          </w:divBdr>
          <w:divsChild>
            <w:div w:id="1037316593">
              <w:marLeft w:val="0"/>
              <w:marRight w:val="0"/>
              <w:marTop w:val="0"/>
              <w:marBottom w:val="0"/>
              <w:divBdr>
                <w:top w:val="none" w:sz="0" w:space="0" w:color="auto"/>
                <w:left w:val="none" w:sz="0" w:space="0" w:color="auto"/>
                <w:bottom w:val="none" w:sz="0" w:space="0" w:color="auto"/>
                <w:right w:val="none" w:sz="0" w:space="0" w:color="auto"/>
              </w:divBdr>
              <w:divsChild>
                <w:div w:id="207761676">
                  <w:marLeft w:val="0"/>
                  <w:marRight w:val="0"/>
                  <w:marTop w:val="0"/>
                  <w:marBottom w:val="0"/>
                  <w:divBdr>
                    <w:top w:val="none" w:sz="0" w:space="0" w:color="auto"/>
                    <w:left w:val="none" w:sz="0" w:space="0" w:color="auto"/>
                    <w:bottom w:val="none" w:sz="0" w:space="0" w:color="auto"/>
                    <w:right w:val="none" w:sz="0" w:space="0" w:color="auto"/>
                  </w:divBdr>
                  <w:divsChild>
                    <w:div w:id="3246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18425">
      <w:bodyDiv w:val="1"/>
      <w:marLeft w:val="0"/>
      <w:marRight w:val="0"/>
      <w:marTop w:val="0"/>
      <w:marBottom w:val="0"/>
      <w:divBdr>
        <w:top w:val="none" w:sz="0" w:space="0" w:color="auto"/>
        <w:left w:val="none" w:sz="0" w:space="0" w:color="auto"/>
        <w:bottom w:val="none" w:sz="0" w:space="0" w:color="auto"/>
        <w:right w:val="none" w:sz="0" w:space="0" w:color="auto"/>
      </w:divBdr>
      <w:divsChild>
        <w:div w:id="1646426661">
          <w:marLeft w:val="0"/>
          <w:marRight w:val="0"/>
          <w:marTop w:val="0"/>
          <w:marBottom w:val="0"/>
          <w:divBdr>
            <w:top w:val="none" w:sz="0" w:space="0" w:color="auto"/>
            <w:left w:val="none" w:sz="0" w:space="0" w:color="auto"/>
            <w:bottom w:val="none" w:sz="0" w:space="0" w:color="auto"/>
            <w:right w:val="none" w:sz="0" w:space="0" w:color="auto"/>
          </w:divBdr>
          <w:divsChild>
            <w:div w:id="1065643458">
              <w:marLeft w:val="0"/>
              <w:marRight w:val="0"/>
              <w:marTop w:val="0"/>
              <w:marBottom w:val="0"/>
              <w:divBdr>
                <w:top w:val="none" w:sz="0" w:space="0" w:color="auto"/>
                <w:left w:val="none" w:sz="0" w:space="0" w:color="auto"/>
                <w:bottom w:val="none" w:sz="0" w:space="0" w:color="auto"/>
                <w:right w:val="none" w:sz="0" w:space="0" w:color="auto"/>
              </w:divBdr>
              <w:divsChild>
                <w:div w:id="17712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1768">
      <w:bodyDiv w:val="1"/>
      <w:marLeft w:val="0"/>
      <w:marRight w:val="0"/>
      <w:marTop w:val="0"/>
      <w:marBottom w:val="0"/>
      <w:divBdr>
        <w:top w:val="none" w:sz="0" w:space="0" w:color="auto"/>
        <w:left w:val="none" w:sz="0" w:space="0" w:color="auto"/>
        <w:bottom w:val="none" w:sz="0" w:space="0" w:color="auto"/>
        <w:right w:val="none" w:sz="0" w:space="0" w:color="auto"/>
      </w:divBdr>
      <w:divsChild>
        <w:div w:id="2035837366">
          <w:marLeft w:val="0"/>
          <w:marRight w:val="0"/>
          <w:marTop w:val="0"/>
          <w:marBottom w:val="0"/>
          <w:divBdr>
            <w:top w:val="none" w:sz="0" w:space="0" w:color="auto"/>
            <w:left w:val="none" w:sz="0" w:space="0" w:color="auto"/>
            <w:bottom w:val="none" w:sz="0" w:space="0" w:color="auto"/>
            <w:right w:val="none" w:sz="0" w:space="0" w:color="auto"/>
          </w:divBdr>
        </w:div>
      </w:divsChild>
    </w:div>
    <w:div w:id="462234488">
      <w:bodyDiv w:val="1"/>
      <w:marLeft w:val="0"/>
      <w:marRight w:val="0"/>
      <w:marTop w:val="0"/>
      <w:marBottom w:val="0"/>
      <w:divBdr>
        <w:top w:val="none" w:sz="0" w:space="0" w:color="auto"/>
        <w:left w:val="none" w:sz="0" w:space="0" w:color="auto"/>
        <w:bottom w:val="none" w:sz="0" w:space="0" w:color="auto"/>
        <w:right w:val="none" w:sz="0" w:space="0" w:color="auto"/>
      </w:divBdr>
    </w:div>
    <w:div w:id="462388213">
      <w:bodyDiv w:val="1"/>
      <w:marLeft w:val="0"/>
      <w:marRight w:val="0"/>
      <w:marTop w:val="0"/>
      <w:marBottom w:val="0"/>
      <w:divBdr>
        <w:top w:val="none" w:sz="0" w:space="0" w:color="auto"/>
        <w:left w:val="none" w:sz="0" w:space="0" w:color="auto"/>
        <w:bottom w:val="none" w:sz="0" w:space="0" w:color="auto"/>
        <w:right w:val="none" w:sz="0" w:space="0" w:color="auto"/>
      </w:divBdr>
    </w:div>
    <w:div w:id="466433433">
      <w:bodyDiv w:val="1"/>
      <w:marLeft w:val="0"/>
      <w:marRight w:val="0"/>
      <w:marTop w:val="0"/>
      <w:marBottom w:val="0"/>
      <w:divBdr>
        <w:top w:val="none" w:sz="0" w:space="0" w:color="auto"/>
        <w:left w:val="none" w:sz="0" w:space="0" w:color="auto"/>
        <w:bottom w:val="none" w:sz="0" w:space="0" w:color="auto"/>
        <w:right w:val="none" w:sz="0" w:space="0" w:color="auto"/>
      </w:divBdr>
      <w:divsChild>
        <w:div w:id="123546995">
          <w:marLeft w:val="0"/>
          <w:marRight w:val="0"/>
          <w:marTop w:val="0"/>
          <w:marBottom w:val="0"/>
          <w:divBdr>
            <w:top w:val="none" w:sz="0" w:space="0" w:color="auto"/>
            <w:left w:val="none" w:sz="0" w:space="0" w:color="auto"/>
            <w:bottom w:val="none" w:sz="0" w:space="0" w:color="auto"/>
            <w:right w:val="none" w:sz="0" w:space="0" w:color="auto"/>
          </w:divBdr>
          <w:divsChild>
            <w:div w:id="604652482">
              <w:marLeft w:val="0"/>
              <w:marRight w:val="0"/>
              <w:marTop w:val="0"/>
              <w:marBottom w:val="0"/>
              <w:divBdr>
                <w:top w:val="none" w:sz="0" w:space="0" w:color="auto"/>
                <w:left w:val="none" w:sz="0" w:space="0" w:color="auto"/>
                <w:bottom w:val="none" w:sz="0" w:space="0" w:color="auto"/>
                <w:right w:val="none" w:sz="0" w:space="0" w:color="auto"/>
              </w:divBdr>
              <w:divsChild>
                <w:div w:id="19395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40360">
      <w:bodyDiv w:val="1"/>
      <w:marLeft w:val="0"/>
      <w:marRight w:val="0"/>
      <w:marTop w:val="0"/>
      <w:marBottom w:val="0"/>
      <w:divBdr>
        <w:top w:val="none" w:sz="0" w:space="0" w:color="auto"/>
        <w:left w:val="none" w:sz="0" w:space="0" w:color="auto"/>
        <w:bottom w:val="none" w:sz="0" w:space="0" w:color="auto"/>
        <w:right w:val="none" w:sz="0" w:space="0" w:color="auto"/>
      </w:divBdr>
      <w:divsChild>
        <w:div w:id="1522737865">
          <w:marLeft w:val="0"/>
          <w:marRight w:val="0"/>
          <w:marTop w:val="0"/>
          <w:marBottom w:val="0"/>
          <w:divBdr>
            <w:top w:val="none" w:sz="0" w:space="0" w:color="auto"/>
            <w:left w:val="none" w:sz="0" w:space="0" w:color="auto"/>
            <w:bottom w:val="none" w:sz="0" w:space="0" w:color="auto"/>
            <w:right w:val="none" w:sz="0" w:space="0" w:color="auto"/>
          </w:divBdr>
          <w:divsChild>
            <w:div w:id="1953899044">
              <w:marLeft w:val="0"/>
              <w:marRight w:val="0"/>
              <w:marTop w:val="0"/>
              <w:marBottom w:val="0"/>
              <w:divBdr>
                <w:top w:val="none" w:sz="0" w:space="0" w:color="auto"/>
                <w:left w:val="none" w:sz="0" w:space="0" w:color="auto"/>
                <w:bottom w:val="none" w:sz="0" w:space="0" w:color="auto"/>
                <w:right w:val="none" w:sz="0" w:space="0" w:color="auto"/>
              </w:divBdr>
              <w:divsChild>
                <w:div w:id="11932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7069">
      <w:bodyDiv w:val="1"/>
      <w:marLeft w:val="0"/>
      <w:marRight w:val="0"/>
      <w:marTop w:val="0"/>
      <w:marBottom w:val="0"/>
      <w:divBdr>
        <w:top w:val="none" w:sz="0" w:space="0" w:color="auto"/>
        <w:left w:val="none" w:sz="0" w:space="0" w:color="auto"/>
        <w:bottom w:val="none" w:sz="0" w:space="0" w:color="auto"/>
        <w:right w:val="none" w:sz="0" w:space="0" w:color="auto"/>
      </w:divBdr>
      <w:divsChild>
        <w:div w:id="1086923375">
          <w:marLeft w:val="0"/>
          <w:marRight w:val="0"/>
          <w:marTop w:val="0"/>
          <w:marBottom w:val="0"/>
          <w:divBdr>
            <w:top w:val="none" w:sz="0" w:space="0" w:color="auto"/>
            <w:left w:val="none" w:sz="0" w:space="0" w:color="auto"/>
            <w:bottom w:val="none" w:sz="0" w:space="0" w:color="auto"/>
            <w:right w:val="none" w:sz="0" w:space="0" w:color="auto"/>
          </w:divBdr>
          <w:divsChild>
            <w:div w:id="40595168">
              <w:marLeft w:val="0"/>
              <w:marRight w:val="0"/>
              <w:marTop w:val="0"/>
              <w:marBottom w:val="0"/>
              <w:divBdr>
                <w:top w:val="none" w:sz="0" w:space="0" w:color="auto"/>
                <w:left w:val="none" w:sz="0" w:space="0" w:color="auto"/>
                <w:bottom w:val="none" w:sz="0" w:space="0" w:color="auto"/>
                <w:right w:val="none" w:sz="0" w:space="0" w:color="auto"/>
              </w:divBdr>
              <w:divsChild>
                <w:div w:id="3778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994">
      <w:bodyDiv w:val="1"/>
      <w:marLeft w:val="0"/>
      <w:marRight w:val="0"/>
      <w:marTop w:val="0"/>
      <w:marBottom w:val="0"/>
      <w:divBdr>
        <w:top w:val="none" w:sz="0" w:space="0" w:color="auto"/>
        <w:left w:val="none" w:sz="0" w:space="0" w:color="auto"/>
        <w:bottom w:val="none" w:sz="0" w:space="0" w:color="auto"/>
        <w:right w:val="none" w:sz="0" w:space="0" w:color="auto"/>
      </w:divBdr>
      <w:divsChild>
        <w:div w:id="1508786745">
          <w:marLeft w:val="0"/>
          <w:marRight w:val="0"/>
          <w:marTop w:val="0"/>
          <w:marBottom w:val="0"/>
          <w:divBdr>
            <w:top w:val="none" w:sz="0" w:space="0" w:color="auto"/>
            <w:left w:val="none" w:sz="0" w:space="0" w:color="auto"/>
            <w:bottom w:val="none" w:sz="0" w:space="0" w:color="auto"/>
            <w:right w:val="none" w:sz="0" w:space="0" w:color="auto"/>
          </w:divBdr>
          <w:divsChild>
            <w:div w:id="1714572926">
              <w:marLeft w:val="0"/>
              <w:marRight w:val="0"/>
              <w:marTop w:val="0"/>
              <w:marBottom w:val="0"/>
              <w:divBdr>
                <w:top w:val="none" w:sz="0" w:space="0" w:color="auto"/>
                <w:left w:val="none" w:sz="0" w:space="0" w:color="auto"/>
                <w:bottom w:val="none" w:sz="0" w:space="0" w:color="auto"/>
                <w:right w:val="none" w:sz="0" w:space="0" w:color="auto"/>
              </w:divBdr>
              <w:divsChild>
                <w:div w:id="5025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4299">
      <w:bodyDiv w:val="1"/>
      <w:marLeft w:val="0"/>
      <w:marRight w:val="0"/>
      <w:marTop w:val="0"/>
      <w:marBottom w:val="0"/>
      <w:divBdr>
        <w:top w:val="none" w:sz="0" w:space="0" w:color="auto"/>
        <w:left w:val="none" w:sz="0" w:space="0" w:color="auto"/>
        <w:bottom w:val="none" w:sz="0" w:space="0" w:color="auto"/>
        <w:right w:val="none" w:sz="0" w:space="0" w:color="auto"/>
      </w:divBdr>
      <w:divsChild>
        <w:div w:id="635261218">
          <w:marLeft w:val="0"/>
          <w:marRight w:val="0"/>
          <w:marTop w:val="0"/>
          <w:marBottom w:val="0"/>
          <w:divBdr>
            <w:top w:val="none" w:sz="0" w:space="0" w:color="auto"/>
            <w:left w:val="none" w:sz="0" w:space="0" w:color="auto"/>
            <w:bottom w:val="none" w:sz="0" w:space="0" w:color="auto"/>
            <w:right w:val="none" w:sz="0" w:space="0" w:color="auto"/>
          </w:divBdr>
          <w:divsChild>
            <w:div w:id="1477184233">
              <w:marLeft w:val="0"/>
              <w:marRight w:val="0"/>
              <w:marTop w:val="0"/>
              <w:marBottom w:val="0"/>
              <w:divBdr>
                <w:top w:val="none" w:sz="0" w:space="0" w:color="auto"/>
                <w:left w:val="none" w:sz="0" w:space="0" w:color="auto"/>
                <w:bottom w:val="none" w:sz="0" w:space="0" w:color="auto"/>
                <w:right w:val="none" w:sz="0" w:space="0" w:color="auto"/>
              </w:divBdr>
              <w:divsChild>
                <w:div w:id="1749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8527">
      <w:bodyDiv w:val="1"/>
      <w:marLeft w:val="0"/>
      <w:marRight w:val="0"/>
      <w:marTop w:val="0"/>
      <w:marBottom w:val="0"/>
      <w:divBdr>
        <w:top w:val="none" w:sz="0" w:space="0" w:color="auto"/>
        <w:left w:val="none" w:sz="0" w:space="0" w:color="auto"/>
        <w:bottom w:val="none" w:sz="0" w:space="0" w:color="auto"/>
        <w:right w:val="none" w:sz="0" w:space="0" w:color="auto"/>
      </w:divBdr>
    </w:div>
    <w:div w:id="546920233">
      <w:bodyDiv w:val="1"/>
      <w:marLeft w:val="0"/>
      <w:marRight w:val="0"/>
      <w:marTop w:val="0"/>
      <w:marBottom w:val="0"/>
      <w:divBdr>
        <w:top w:val="none" w:sz="0" w:space="0" w:color="auto"/>
        <w:left w:val="none" w:sz="0" w:space="0" w:color="auto"/>
        <w:bottom w:val="none" w:sz="0" w:space="0" w:color="auto"/>
        <w:right w:val="none" w:sz="0" w:space="0" w:color="auto"/>
      </w:divBdr>
      <w:divsChild>
        <w:div w:id="1567182097">
          <w:marLeft w:val="0"/>
          <w:marRight w:val="0"/>
          <w:marTop w:val="0"/>
          <w:marBottom w:val="0"/>
          <w:divBdr>
            <w:top w:val="none" w:sz="0" w:space="0" w:color="auto"/>
            <w:left w:val="none" w:sz="0" w:space="0" w:color="auto"/>
            <w:bottom w:val="none" w:sz="0" w:space="0" w:color="auto"/>
            <w:right w:val="none" w:sz="0" w:space="0" w:color="auto"/>
          </w:divBdr>
          <w:divsChild>
            <w:div w:id="1835686220">
              <w:marLeft w:val="0"/>
              <w:marRight w:val="0"/>
              <w:marTop w:val="0"/>
              <w:marBottom w:val="0"/>
              <w:divBdr>
                <w:top w:val="none" w:sz="0" w:space="0" w:color="auto"/>
                <w:left w:val="none" w:sz="0" w:space="0" w:color="auto"/>
                <w:bottom w:val="none" w:sz="0" w:space="0" w:color="auto"/>
                <w:right w:val="none" w:sz="0" w:space="0" w:color="auto"/>
              </w:divBdr>
              <w:divsChild>
                <w:div w:id="17797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647">
      <w:bodyDiv w:val="1"/>
      <w:marLeft w:val="0"/>
      <w:marRight w:val="0"/>
      <w:marTop w:val="0"/>
      <w:marBottom w:val="0"/>
      <w:divBdr>
        <w:top w:val="none" w:sz="0" w:space="0" w:color="auto"/>
        <w:left w:val="none" w:sz="0" w:space="0" w:color="auto"/>
        <w:bottom w:val="none" w:sz="0" w:space="0" w:color="auto"/>
        <w:right w:val="none" w:sz="0" w:space="0" w:color="auto"/>
      </w:divBdr>
    </w:div>
    <w:div w:id="576520829">
      <w:bodyDiv w:val="1"/>
      <w:marLeft w:val="0"/>
      <w:marRight w:val="0"/>
      <w:marTop w:val="0"/>
      <w:marBottom w:val="0"/>
      <w:divBdr>
        <w:top w:val="none" w:sz="0" w:space="0" w:color="auto"/>
        <w:left w:val="none" w:sz="0" w:space="0" w:color="auto"/>
        <w:bottom w:val="none" w:sz="0" w:space="0" w:color="auto"/>
        <w:right w:val="none" w:sz="0" w:space="0" w:color="auto"/>
      </w:divBdr>
      <w:divsChild>
        <w:div w:id="1036275742">
          <w:marLeft w:val="0"/>
          <w:marRight w:val="0"/>
          <w:marTop w:val="0"/>
          <w:marBottom w:val="0"/>
          <w:divBdr>
            <w:top w:val="none" w:sz="0" w:space="0" w:color="auto"/>
            <w:left w:val="none" w:sz="0" w:space="0" w:color="auto"/>
            <w:bottom w:val="none" w:sz="0" w:space="0" w:color="auto"/>
            <w:right w:val="none" w:sz="0" w:space="0" w:color="auto"/>
          </w:divBdr>
          <w:divsChild>
            <w:div w:id="2058234307">
              <w:marLeft w:val="0"/>
              <w:marRight w:val="0"/>
              <w:marTop w:val="0"/>
              <w:marBottom w:val="0"/>
              <w:divBdr>
                <w:top w:val="none" w:sz="0" w:space="0" w:color="auto"/>
                <w:left w:val="none" w:sz="0" w:space="0" w:color="auto"/>
                <w:bottom w:val="none" w:sz="0" w:space="0" w:color="auto"/>
                <w:right w:val="none" w:sz="0" w:space="0" w:color="auto"/>
              </w:divBdr>
              <w:divsChild>
                <w:div w:id="31052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1588">
      <w:bodyDiv w:val="1"/>
      <w:marLeft w:val="0"/>
      <w:marRight w:val="0"/>
      <w:marTop w:val="0"/>
      <w:marBottom w:val="0"/>
      <w:divBdr>
        <w:top w:val="none" w:sz="0" w:space="0" w:color="auto"/>
        <w:left w:val="none" w:sz="0" w:space="0" w:color="auto"/>
        <w:bottom w:val="none" w:sz="0" w:space="0" w:color="auto"/>
        <w:right w:val="none" w:sz="0" w:space="0" w:color="auto"/>
      </w:divBdr>
      <w:divsChild>
        <w:div w:id="1882284453">
          <w:marLeft w:val="0"/>
          <w:marRight w:val="0"/>
          <w:marTop w:val="0"/>
          <w:marBottom w:val="0"/>
          <w:divBdr>
            <w:top w:val="none" w:sz="0" w:space="0" w:color="auto"/>
            <w:left w:val="none" w:sz="0" w:space="0" w:color="auto"/>
            <w:bottom w:val="none" w:sz="0" w:space="0" w:color="auto"/>
            <w:right w:val="none" w:sz="0" w:space="0" w:color="auto"/>
          </w:divBdr>
          <w:divsChild>
            <w:div w:id="179971741">
              <w:marLeft w:val="0"/>
              <w:marRight w:val="0"/>
              <w:marTop w:val="0"/>
              <w:marBottom w:val="0"/>
              <w:divBdr>
                <w:top w:val="none" w:sz="0" w:space="0" w:color="auto"/>
                <w:left w:val="none" w:sz="0" w:space="0" w:color="auto"/>
                <w:bottom w:val="none" w:sz="0" w:space="0" w:color="auto"/>
                <w:right w:val="none" w:sz="0" w:space="0" w:color="auto"/>
              </w:divBdr>
              <w:divsChild>
                <w:div w:id="1321272444">
                  <w:marLeft w:val="0"/>
                  <w:marRight w:val="0"/>
                  <w:marTop w:val="0"/>
                  <w:marBottom w:val="0"/>
                  <w:divBdr>
                    <w:top w:val="none" w:sz="0" w:space="0" w:color="auto"/>
                    <w:left w:val="none" w:sz="0" w:space="0" w:color="auto"/>
                    <w:bottom w:val="none" w:sz="0" w:space="0" w:color="auto"/>
                    <w:right w:val="none" w:sz="0" w:space="0" w:color="auto"/>
                  </w:divBdr>
                  <w:divsChild>
                    <w:div w:id="3422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0875">
      <w:bodyDiv w:val="1"/>
      <w:marLeft w:val="0"/>
      <w:marRight w:val="0"/>
      <w:marTop w:val="0"/>
      <w:marBottom w:val="0"/>
      <w:divBdr>
        <w:top w:val="none" w:sz="0" w:space="0" w:color="auto"/>
        <w:left w:val="none" w:sz="0" w:space="0" w:color="auto"/>
        <w:bottom w:val="none" w:sz="0" w:space="0" w:color="auto"/>
        <w:right w:val="none" w:sz="0" w:space="0" w:color="auto"/>
      </w:divBdr>
    </w:div>
    <w:div w:id="589779259">
      <w:bodyDiv w:val="1"/>
      <w:marLeft w:val="0"/>
      <w:marRight w:val="0"/>
      <w:marTop w:val="0"/>
      <w:marBottom w:val="0"/>
      <w:divBdr>
        <w:top w:val="none" w:sz="0" w:space="0" w:color="auto"/>
        <w:left w:val="none" w:sz="0" w:space="0" w:color="auto"/>
        <w:bottom w:val="none" w:sz="0" w:space="0" w:color="auto"/>
        <w:right w:val="none" w:sz="0" w:space="0" w:color="auto"/>
      </w:divBdr>
    </w:div>
    <w:div w:id="599949257">
      <w:bodyDiv w:val="1"/>
      <w:marLeft w:val="0"/>
      <w:marRight w:val="0"/>
      <w:marTop w:val="0"/>
      <w:marBottom w:val="0"/>
      <w:divBdr>
        <w:top w:val="none" w:sz="0" w:space="0" w:color="auto"/>
        <w:left w:val="none" w:sz="0" w:space="0" w:color="auto"/>
        <w:bottom w:val="none" w:sz="0" w:space="0" w:color="auto"/>
        <w:right w:val="none" w:sz="0" w:space="0" w:color="auto"/>
      </w:divBdr>
    </w:div>
    <w:div w:id="604726716">
      <w:bodyDiv w:val="1"/>
      <w:marLeft w:val="0"/>
      <w:marRight w:val="0"/>
      <w:marTop w:val="0"/>
      <w:marBottom w:val="0"/>
      <w:divBdr>
        <w:top w:val="none" w:sz="0" w:space="0" w:color="auto"/>
        <w:left w:val="none" w:sz="0" w:space="0" w:color="auto"/>
        <w:bottom w:val="none" w:sz="0" w:space="0" w:color="auto"/>
        <w:right w:val="none" w:sz="0" w:space="0" w:color="auto"/>
      </w:divBdr>
      <w:divsChild>
        <w:div w:id="393938742">
          <w:marLeft w:val="0"/>
          <w:marRight w:val="0"/>
          <w:marTop w:val="0"/>
          <w:marBottom w:val="0"/>
          <w:divBdr>
            <w:top w:val="none" w:sz="0" w:space="0" w:color="auto"/>
            <w:left w:val="none" w:sz="0" w:space="0" w:color="auto"/>
            <w:bottom w:val="none" w:sz="0" w:space="0" w:color="auto"/>
            <w:right w:val="none" w:sz="0" w:space="0" w:color="auto"/>
          </w:divBdr>
          <w:divsChild>
            <w:div w:id="257949700">
              <w:marLeft w:val="0"/>
              <w:marRight w:val="0"/>
              <w:marTop w:val="0"/>
              <w:marBottom w:val="0"/>
              <w:divBdr>
                <w:top w:val="none" w:sz="0" w:space="0" w:color="auto"/>
                <w:left w:val="none" w:sz="0" w:space="0" w:color="auto"/>
                <w:bottom w:val="none" w:sz="0" w:space="0" w:color="auto"/>
                <w:right w:val="none" w:sz="0" w:space="0" w:color="auto"/>
              </w:divBdr>
              <w:divsChild>
                <w:div w:id="134987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47609">
      <w:bodyDiv w:val="1"/>
      <w:marLeft w:val="0"/>
      <w:marRight w:val="0"/>
      <w:marTop w:val="0"/>
      <w:marBottom w:val="0"/>
      <w:divBdr>
        <w:top w:val="none" w:sz="0" w:space="0" w:color="auto"/>
        <w:left w:val="none" w:sz="0" w:space="0" w:color="auto"/>
        <w:bottom w:val="none" w:sz="0" w:space="0" w:color="auto"/>
        <w:right w:val="none" w:sz="0" w:space="0" w:color="auto"/>
      </w:divBdr>
      <w:divsChild>
        <w:div w:id="101534723">
          <w:marLeft w:val="0"/>
          <w:marRight w:val="0"/>
          <w:marTop w:val="0"/>
          <w:marBottom w:val="0"/>
          <w:divBdr>
            <w:top w:val="none" w:sz="0" w:space="0" w:color="auto"/>
            <w:left w:val="none" w:sz="0" w:space="0" w:color="auto"/>
            <w:bottom w:val="none" w:sz="0" w:space="0" w:color="auto"/>
            <w:right w:val="none" w:sz="0" w:space="0" w:color="auto"/>
          </w:divBdr>
          <w:divsChild>
            <w:div w:id="1900510861">
              <w:marLeft w:val="0"/>
              <w:marRight w:val="0"/>
              <w:marTop w:val="0"/>
              <w:marBottom w:val="0"/>
              <w:divBdr>
                <w:top w:val="none" w:sz="0" w:space="0" w:color="auto"/>
                <w:left w:val="none" w:sz="0" w:space="0" w:color="auto"/>
                <w:bottom w:val="none" w:sz="0" w:space="0" w:color="auto"/>
                <w:right w:val="none" w:sz="0" w:space="0" w:color="auto"/>
              </w:divBdr>
              <w:divsChild>
                <w:div w:id="2536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90016">
      <w:bodyDiv w:val="1"/>
      <w:marLeft w:val="0"/>
      <w:marRight w:val="0"/>
      <w:marTop w:val="0"/>
      <w:marBottom w:val="0"/>
      <w:divBdr>
        <w:top w:val="none" w:sz="0" w:space="0" w:color="auto"/>
        <w:left w:val="none" w:sz="0" w:space="0" w:color="auto"/>
        <w:bottom w:val="none" w:sz="0" w:space="0" w:color="auto"/>
        <w:right w:val="none" w:sz="0" w:space="0" w:color="auto"/>
      </w:divBdr>
      <w:divsChild>
        <w:div w:id="863514535">
          <w:marLeft w:val="0"/>
          <w:marRight w:val="0"/>
          <w:marTop w:val="0"/>
          <w:marBottom w:val="0"/>
          <w:divBdr>
            <w:top w:val="none" w:sz="0" w:space="0" w:color="auto"/>
            <w:left w:val="none" w:sz="0" w:space="0" w:color="auto"/>
            <w:bottom w:val="none" w:sz="0" w:space="0" w:color="auto"/>
            <w:right w:val="none" w:sz="0" w:space="0" w:color="auto"/>
          </w:divBdr>
          <w:divsChild>
            <w:div w:id="1101948553">
              <w:marLeft w:val="0"/>
              <w:marRight w:val="0"/>
              <w:marTop w:val="0"/>
              <w:marBottom w:val="0"/>
              <w:divBdr>
                <w:top w:val="none" w:sz="0" w:space="0" w:color="auto"/>
                <w:left w:val="none" w:sz="0" w:space="0" w:color="auto"/>
                <w:bottom w:val="none" w:sz="0" w:space="0" w:color="auto"/>
                <w:right w:val="none" w:sz="0" w:space="0" w:color="auto"/>
              </w:divBdr>
              <w:divsChild>
                <w:div w:id="12031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6836">
      <w:bodyDiv w:val="1"/>
      <w:marLeft w:val="0"/>
      <w:marRight w:val="0"/>
      <w:marTop w:val="0"/>
      <w:marBottom w:val="0"/>
      <w:divBdr>
        <w:top w:val="none" w:sz="0" w:space="0" w:color="auto"/>
        <w:left w:val="none" w:sz="0" w:space="0" w:color="auto"/>
        <w:bottom w:val="none" w:sz="0" w:space="0" w:color="auto"/>
        <w:right w:val="none" w:sz="0" w:space="0" w:color="auto"/>
      </w:divBdr>
      <w:divsChild>
        <w:div w:id="1252356865">
          <w:marLeft w:val="0"/>
          <w:marRight w:val="0"/>
          <w:marTop w:val="0"/>
          <w:marBottom w:val="0"/>
          <w:divBdr>
            <w:top w:val="none" w:sz="0" w:space="0" w:color="auto"/>
            <w:left w:val="none" w:sz="0" w:space="0" w:color="auto"/>
            <w:bottom w:val="none" w:sz="0" w:space="0" w:color="auto"/>
            <w:right w:val="none" w:sz="0" w:space="0" w:color="auto"/>
          </w:divBdr>
          <w:divsChild>
            <w:div w:id="849833850">
              <w:marLeft w:val="0"/>
              <w:marRight w:val="0"/>
              <w:marTop w:val="0"/>
              <w:marBottom w:val="0"/>
              <w:divBdr>
                <w:top w:val="none" w:sz="0" w:space="0" w:color="auto"/>
                <w:left w:val="none" w:sz="0" w:space="0" w:color="auto"/>
                <w:bottom w:val="none" w:sz="0" w:space="0" w:color="auto"/>
                <w:right w:val="none" w:sz="0" w:space="0" w:color="auto"/>
              </w:divBdr>
              <w:divsChild>
                <w:div w:id="18783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4845">
      <w:bodyDiv w:val="1"/>
      <w:marLeft w:val="0"/>
      <w:marRight w:val="0"/>
      <w:marTop w:val="0"/>
      <w:marBottom w:val="0"/>
      <w:divBdr>
        <w:top w:val="none" w:sz="0" w:space="0" w:color="auto"/>
        <w:left w:val="none" w:sz="0" w:space="0" w:color="auto"/>
        <w:bottom w:val="none" w:sz="0" w:space="0" w:color="auto"/>
        <w:right w:val="none" w:sz="0" w:space="0" w:color="auto"/>
      </w:divBdr>
      <w:divsChild>
        <w:div w:id="1623457920">
          <w:marLeft w:val="0"/>
          <w:marRight w:val="0"/>
          <w:marTop w:val="0"/>
          <w:marBottom w:val="0"/>
          <w:divBdr>
            <w:top w:val="none" w:sz="0" w:space="0" w:color="auto"/>
            <w:left w:val="none" w:sz="0" w:space="0" w:color="auto"/>
            <w:bottom w:val="none" w:sz="0" w:space="0" w:color="auto"/>
            <w:right w:val="none" w:sz="0" w:space="0" w:color="auto"/>
          </w:divBdr>
          <w:divsChild>
            <w:div w:id="1262447703">
              <w:marLeft w:val="0"/>
              <w:marRight w:val="0"/>
              <w:marTop w:val="0"/>
              <w:marBottom w:val="0"/>
              <w:divBdr>
                <w:top w:val="none" w:sz="0" w:space="0" w:color="auto"/>
                <w:left w:val="none" w:sz="0" w:space="0" w:color="auto"/>
                <w:bottom w:val="none" w:sz="0" w:space="0" w:color="auto"/>
                <w:right w:val="none" w:sz="0" w:space="0" w:color="auto"/>
              </w:divBdr>
              <w:divsChild>
                <w:div w:id="4501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019">
      <w:bodyDiv w:val="1"/>
      <w:marLeft w:val="0"/>
      <w:marRight w:val="0"/>
      <w:marTop w:val="0"/>
      <w:marBottom w:val="0"/>
      <w:divBdr>
        <w:top w:val="none" w:sz="0" w:space="0" w:color="auto"/>
        <w:left w:val="none" w:sz="0" w:space="0" w:color="auto"/>
        <w:bottom w:val="none" w:sz="0" w:space="0" w:color="auto"/>
        <w:right w:val="none" w:sz="0" w:space="0" w:color="auto"/>
      </w:divBdr>
      <w:divsChild>
        <w:div w:id="818838664">
          <w:marLeft w:val="0"/>
          <w:marRight w:val="0"/>
          <w:marTop w:val="0"/>
          <w:marBottom w:val="0"/>
          <w:divBdr>
            <w:top w:val="none" w:sz="0" w:space="0" w:color="auto"/>
            <w:left w:val="none" w:sz="0" w:space="0" w:color="auto"/>
            <w:bottom w:val="none" w:sz="0" w:space="0" w:color="auto"/>
            <w:right w:val="none" w:sz="0" w:space="0" w:color="auto"/>
          </w:divBdr>
          <w:divsChild>
            <w:div w:id="623313651">
              <w:marLeft w:val="0"/>
              <w:marRight w:val="0"/>
              <w:marTop w:val="0"/>
              <w:marBottom w:val="0"/>
              <w:divBdr>
                <w:top w:val="none" w:sz="0" w:space="0" w:color="auto"/>
                <w:left w:val="none" w:sz="0" w:space="0" w:color="auto"/>
                <w:bottom w:val="none" w:sz="0" w:space="0" w:color="auto"/>
                <w:right w:val="none" w:sz="0" w:space="0" w:color="auto"/>
              </w:divBdr>
              <w:divsChild>
                <w:div w:id="1511018969">
                  <w:marLeft w:val="0"/>
                  <w:marRight w:val="0"/>
                  <w:marTop w:val="0"/>
                  <w:marBottom w:val="0"/>
                  <w:divBdr>
                    <w:top w:val="none" w:sz="0" w:space="0" w:color="auto"/>
                    <w:left w:val="none" w:sz="0" w:space="0" w:color="auto"/>
                    <w:bottom w:val="none" w:sz="0" w:space="0" w:color="auto"/>
                    <w:right w:val="none" w:sz="0" w:space="0" w:color="auto"/>
                  </w:divBdr>
                  <w:divsChild>
                    <w:div w:id="18467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1248">
      <w:bodyDiv w:val="1"/>
      <w:marLeft w:val="0"/>
      <w:marRight w:val="0"/>
      <w:marTop w:val="0"/>
      <w:marBottom w:val="0"/>
      <w:divBdr>
        <w:top w:val="none" w:sz="0" w:space="0" w:color="auto"/>
        <w:left w:val="none" w:sz="0" w:space="0" w:color="auto"/>
        <w:bottom w:val="none" w:sz="0" w:space="0" w:color="auto"/>
        <w:right w:val="none" w:sz="0" w:space="0" w:color="auto"/>
      </w:divBdr>
      <w:divsChild>
        <w:div w:id="330062989">
          <w:marLeft w:val="0"/>
          <w:marRight w:val="0"/>
          <w:marTop w:val="0"/>
          <w:marBottom w:val="0"/>
          <w:divBdr>
            <w:top w:val="none" w:sz="0" w:space="0" w:color="auto"/>
            <w:left w:val="none" w:sz="0" w:space="0" w:color="auto"/>
            <w:bottom w:val="none" w:sz="0" w:space="0" w:color="auto"/>
            <w:right w:val="none" w:sz="0" w:space="0" w:color="auto"/>
          </w:divBdr>
          <w:divsChild>
            <w:div w:id="1214151989">
              <w:marLeft w:val="0"/>
              <w:marRight w:val="0"/>
              <w:marTop w:val="0"/>
              <w:marBottom w:val="0"/>
              <w:divBdr>
                <w:top w:val="none" w:sz="0" w:space="0" w:color="auto"/>
                <w:left w:val="none" w:sz="0" w:space="0" w:color="auto"/>
                <w:bottom w:val="none" w:sz="0" w:space="0" w:color="auto"/>
                <w:right w:val="none" w:sz="0" w:space="0" w:color="auto"/>
              </w:divBdr>
              <w:divsChild>
                <w:div w:id="202522994">
                  <w:marLeft w:val="0"/>
                  <w:marRight w:val="0"/>
                  <w:marTop w:val="0"/>
                  <w:marBottom w:val="0"/>
                  <w:divBdr>
                    <w:top w:val="none" w:sz="0" w:space="0" w:color="auto"/>
                    <w:left w:val="none" w:sz="0" w:space="0" w:color="auto"/>
                    <w:bottom w:val="none" w:sz="0" w:space="0" w:color="auto"/>
                    <w:right w:val="none" w:sz="0" w:space="0" w:color="auto"/>
                  </w:divBdr>
                  <w:divsChild>
                    <w:div w:id="7764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3991">
      <w:bodyDiv w:val="1"/>
      <w:marLeft w:val="0"/>
      <w:marRight w:val="0"/>
      <w:marTop w:val="0"/>
      <w:marBottom w:val="0"/>
      <w:divBdr>
        <w:top w:val="none" w:sz="0" w:space="0" w:color="auto"/>
        <w:left w:val="none" w:sz="0" w:space="0" w:color="auto"/>
        <w:bottom w:val="none" w:sz="0" w:space="0" w:color="auto"/>
        <w:right w:val="none" w:sz="0" w:space="0" w:color="auto"/>
      </w:divBdr>
      <w:divsChild>
        <w:div w:id="2076314799">
          <w:marLeft w:val="0"/>
          <w:marRight w:val="0"/>
          <w:marTop w:val="0"/>
          <w:marBottom w:val="0"/>
          <w:divBdr>
            <w:top w:val="none" w:sz="0" w:space="0" w:color="auto"/>
            <w:left w:val="none" w:sz="0" w:space="0" w:color="auto"/>
            <w:bottom w:val="none" w:sz="0" w:space="0" w:color="auto"/>
            <w:right w:val="none" w:sz="0" w:space="0" w:color="auto"/>
          </w:divBdr>
          <w:divsChild>
            <w:div w:id="470513012">
              <w:marLeft w:val="0"/>
              <w:marRight w:val="0"/>
              <w:marTop w:val="0"/>
              <w:marBottom w:val="0"/>
              <w:divBdr>
                <w:top w:val="none" w:sz="0" w:space="0" w:color="auto"/>
                <w:left w:val="none" w:sz="0" w:space="0" w:color="auto"/>
                <w:bottom w:val="none" w:sz="0" w:space="0" w:color="auto"/>
                <w:right w:val="none" w:sz="0" w:space="0" w:color="auto"/>
              </w:divBdr>
              <w:divsChild>
                <w:div w:id="5186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6387">
      <w:bodyDiv w:val="1"/>
      <w:marLeft w:val="0"/>
      <w:marRight w:val="0"/>
      <w:marTop w:val="0"/>
      <w:marBottom w:val="0"/>
      <w:divBdr>
        <w:top w:val="none" w:sz="0" w:space="0" w:color="auto"/>
        <w:left w:val="none" w:sz="0" w:space="0" w:color="auto"/>
        <w:bottom w:val="none" w:sz="0" w:space="0" w:color="auto"/>
        <w:right w:val="none" w:sz="0" w:space="0" w:color="auto"/>
      </w:divBdr>
      <w:divsChild>
        <w:div w:id="1763913936">
          <w:marLeft w:val="0"/>
          <w:marRight w:val="0"/>
          <w:marTop w:val="0"/>
          <w:marBottom w:val="0"/>
          <w:divBdr>
            <w:top w:val="none" w:sz="0" w:space="0" w:color="auto"/>
            <w:left w:val="none" w:sz="0" w:space="0" w:color="auto"/>
            <w:bottom w:val="none" w:sz="0" w:space="0" w:color="auto"/>
            <w:right w:val="none" w:sz="0" w:space="0" w:color="auto"/>
          </w:divBdr>
          <w:divsChild>
            <w:div w:id="820001979">
              <w:marLeft w:val="0"/>
              <w:marRight w:val="0"/>
              <w:marTop w:val="0"/>
              <w:marBottom w:val="0"/>
              <w:divBdr>
                <w:top w:val="none" w:sz="0" w:space="0" w:color="auto"/>
                <w:left w:val="none" w:sz="0" w:space="0" w:color="auto"/>
                <w:bottom w:val="none" w:sz="0" w:space="0" w:color="auto"/>
                <w:right w:val="none" w:sz="0" w:space="0" w:color="auto"/>
              </w:divBdr>
              <w:divsChild>
                <w:div w:id="1941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4333">
      <w:bodyDiv w:val="1"/>
      <w:marLeft w:val="0"/>
      <w:marRight w:val="0"/>
      <w:marTop w:val="0"/>
      <w:marBottom w:val="0"/>
      <w:divBdr>
        <w:top w:val="none" w:sz="0" w:space="0" w:color="auto"/>
        <w:left w:val="none" w:sz="0" w:space="0" w:color="auto"/>
        <w:bottom w:val="none" w:sz="0" w:space="0" w:color="auto"/>
        <w:right w:val="none" w:sz="0" w:space="0" w:color="auto"/>
      </w:divBdr>
    </w:div>
    <w:div w:id="686642122">
      <w:bodyDiv w:val="1"/>
      <w:marLeft w:val="0"/>
      <w:marRight w:val="0"/>
      <w:marTop w:val="0"/>
      <w:marBottom w:val="0"/>
      <w:divBdr>
        <w:top w:val="none" w:sz="0" w:space="0" w:color="auto"/>
        <w:left w:val="none" w:sz="0" w:space="0" w:color="auto"/>
        <w:bottom w:val="none" w:sz="0" w:space="0" w:color="auto"/>
        <w:right w:val="none" w:sz="0" w:space="0" w:color="auto"/>
      </w:divBdr>
      <w:divsChild>
        <w:div w:id="241766042">
          <w:marLeft w:val="0"/>
          <w:marRight w:val="0"/>
          <w:marTop w:val="0"/>
          <w:marBottom w:val="0"/>
          <w:divBdr>
            <w:top w:val="none" w:sz="0" w:space="0" w:color="auto"/>
            <w:left w:val="none" w:sz="0" w:space="0" w:color="auto"/>
            <w:bottom w:val="none" w:sz="0" w:space="0" w:color="auto"/>
            <w:right w:val="none" w:sz="0" w:space="0" w:color="auto"/>
          </w:divBdr>
          <w:divsChild>
            <w:div w:id="1235122221">
              <w:marLeft w:val="0"/>
              <w:marRight w:val="0"/>
              <w:marTop w:val="0"/>
              <w:marBottom w:val="0"/>
              <w:divBdr>
                <w:top w:val="none" w:sz="0" w:space="0" w:color="auto"/>
                <w:left w:val="none" w:sz="0" w:space="0" w:color="auto"/>
                <w:bottom w:val="none" w:sz="0" w:space="0" w:color="auto"/>
                <w:right w:val="none" w:sz="0" w:space="0" w:color="auto"/>
              </w:divBdr>
              <w:divsChild>
                <w:div w:id="104440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81888">
      <w:bodyDiv w:val="1"/>
      <w:marLeft w:val="0"/>
      <w:marRight w:val="0"/>
      <w:marTop w:val="0"/>
      <w:marBottom w:val="0"/>
      <w:divBdr>
        <w:top w:val="none" w:sz="0" w:space="0" w:color="auto"/>
        <w:left w:val="none" w:sz="0" w:space="0" w:color="auto"/>
        <w:bottom w:val="none" w:sz="0" w:space="0" w:color="auto"/>
        <w:right w:val="none" w:sz="0" w:space="0" w:color="auto"/>
      </w:divBdr>
      <w:divsChild>
        <w:div w:id="2023120794">
          <w:marLeft w:val="0"/>
          <w:marRight w:val="0"/>
          <w:marTop w:val="0"/>
          <w:marBottom w:val="0"/>
          <w:divBdr>
            <w:top w:val="none" w:sz="0" w:space="0" w:color="auto"/>
            <w:left w:val="none" w:sz="0" w:space="0" w:color="auto"/>
            <w:bottom w:val="none" w:sz="0" w:space="0" w:color="auto"/>
            <w:right w:val="none" w:sz="0" w:space="0" w:color="auto"/>
          </w:divBdr>
          <w:divsChild>
            <w:div w:id="1071806299">
              <w:marLeft w:val="0"/>
              <w:marRight w:val="0"/>
              <w:marTop w:val="0"/>
              <w:marBottom w:val="0"/>
              <w:divBdr>
                <w:top w:val="none" w:sz="0" w:space="0" w:color="auto"/>
                <w:left w:val="none" w:sz="0" w:space="0" w:color="auto"/>
                <w:bottom w:val="none" w:sz="0" w:space="0" w:color="auto"/>
                <w:right w:val="none" w:sz="0" w:space="0" w:color="auto"/>
              </w:divBdr>
              <w:divsChild>
                <w:div w:id="219176551">
                  <w:marLeft w:val="0"/>
                  <w:marRight w:val="0"/>
                  <w:marTop w:val="0"/>
                  <w:marBottom w:val="0"/>
                  <w:divBdr>
                    <w:top w:val="none" w:sz="0" w:space="0" w:color="auto"/>
                    <w:left w:val="none" w:sz="0" w:space="0" w:color="auto"/>
                    <w:bottom w:val="none" w:sz="0" w:space="0" w:color="auto"/>
                    <w:right w:val="none" w:sz="0" w:space="0" w:color="auto"/>
                  </w:divBdr>
                  <w:divsChild>
                    <w:div w:id="10260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87036">
      <w:bodyDiv w:val="1"/>
      <w:marLeft w:val="0"/>
      <w:marRight w:val="0"/>
      <w:marTop w:val="0"/>
      <w:marBottom w:val="0"/>
      <w:divBdr>
        <w:top w:val="none" w:sz="0" w:space="0" w:color="auto"/>
        <w:left w:val="none" w:sz="0" w:space="0" w:color="auto"/>
        <w:bottom w:val="none" w:sz="0" w:space="0" w:color="auto"/>
        <w:right w:val="none" w:sz="0" w:space="0" w:color="auto"/>
      </w:divBdr>
      <w:divsChild>
        <w:div w:id="936981335">
          <w:marLeft w:val="0"/>
          <w:marRight w:val="0"/>
          <w:marTop w:val="0"/>
          <w:marBottom w:val="0"/>
          <w:divBdr>
            <w:top w:val="none" w:sz="0" w:space="0" w:color="auto"/>
            <w:left w:val="none" w:sz="0" w:space="0" w:color="auto"/>
            <w:bottom w:val="none" w:sz="0" w:space="0" w:color="auto"/>
            <w:right w:val="none" w:sz="0" w:space="0" w:color="auto"/>
          </w:divBdr>
          <w:divsChild>
            <w:div w:id="826047998">
              <w:marLeft w:val="0"/>
              <w:marRight w:val="0"/>
              <w:marTop w:val="0"/>
              <w:marBottom w:val="0"/>
              <w:divBdr>
                <w:top w:val="none" w:sz="0" w:space="0" w:color="auto"/>
                <w:left w:val="none" w:sz="0" w:space="0" w:color="auto"/>
                <w:bottom w:val="none" w:sz="0" w:space="0" w:color="auto"/>
                <w:right w:val="none" w:sz="0" w:space="0" w:color="auto"/>
              </w:divBdr>
              <w:divsChild>
                <w:div w:id="702361801">
                  <w:marLeft w:val="0"/>
                  <w:marRight w:val="0"/>
                  <w:marTop w:val="0"/>
                  <w:marBottom w:val="0"/>
                  <w:divBdr>
                    <w:top w:val="none" w:sz="0" w:space="0" w:color="auto"/>
                    <w:left w:val="none" w:sz="0" w:space="0" w:color="auto"/>
                    <w:bottom w:val="none" w:sz="0" w:space="0" w:color="auto"/>
                    <w:right w:val="none" w:sz="0" w:space="0" w:color="auto"/>
                  </w:divBdr>
                  <w:divsChild>
                    <w:div w:id="19009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141">
      <w:bodyDiv w:val="1"/>
      <w:marLeft w:val="0"/>
      <w:marRight w:val="0"/>
      <w:marTop w:val="0"/>
      <w:marBottom w:val="0"/>
      <w:divBdr>
        <w:top w:val="none" w:sz="0" w:space="0" w:color="auto"/>
        <w:left w:val="none" w:sz="0" w:space="0" w:color="auto"/>
        <w:bottom w:val="none" w:sz="0" w:space="0" w:color="auto"/>
        <w:right w:val="none" w:sz="0" w:space="0" w:color="auto"/>
      </w:divBdr>
      <w:divsChild>
        <w:div w:id="1086153235">
          <w:marLeft w:val="0"/>
          <w:marRight w:val="0"/>
          <w:marTop w:val="0"/>
          <w:marBottom w:val="0"/>
          <w:divBdr>
            <w:top w:val="none" w:sz="0" w:space="0" w:color="auto"/>
            <w:left w:val="none" w:sz="0" w:space="0" w:color="auto"/>
            <w:bottom w:val="none" w:sz="0" w:space="0" w:color="auto"/>
            <w:right w:val="none" w:sz="0" w:space="0" w:color="auto"/>
          </w:divBdr>
          <w:divsChild>
            <w:div w:id="1233155896">
              <w:marLeft w:val="0"/>
              <w:marRight w:val="0"/>
              <w:marTop w:val="0"/>
              <w:marBottom w:val="0"/>
              <w:divBdr>
                <w:top w:val="none" w:sz="0" w:space="0" w:color="auto"/>
                <w:left w:val="none" w:sz="0" w:space="0" w:color="auto"/>
                <w:bottom w:val="none" w:sz="0" w:space="0" w:color="auto"/>
                <w:right w:val="none" w:sz="0" w:space="0" w:color="auto"/>
              </w:divBdr>
              <w:divsChild>
                <w:div w:id="783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04629">
      <w:bodyDiv w:val="1"/>
      <w:marLeft w:val="0"/>
      <w:marRight w:val="0"/>
      <w:marTop w:val="0"/>
      <w:marBottom w:val="0"/>
      <w:divBdr>
        <w:top w:val="none" w:sz="0" w:space="0" w:color="auto"/>
        <w:left w:val="none" w:sz="0" w:space="0" w:color="auto"/>
        <w:bottom w:val="none" w:sz="0" w:space="0" w:color="auto"/>
        <w:right w:val="none" w:sz="0" w:space="0" w:color="auto"/>
      </w:divBdr>
      <w:divsChild>
        <w:div w:id="1823351741">
          <w:marLeft w:val="0"/>
          <w:marRight w:val="0"/>
          <w:marTop w:val="0"/>
          <w:marBottom w:val="0"/>
          <w:divBdr>
            <w:top w:val="none" w:sz="0" w:space="0" w:color="auto"/>
            <w:left w:val="none" w:sz="0" w:space="0" w:color="auto"/>
            <w:bottom w:val="none" w:sz="0" w:space="0" w:color="auto"/>
            <w:right w:val="none" w:sz="0" w:space="0" w:color="auto"/>
          </w:divBdr>
          <w:divsChild>
            <w:div w:id="1923634435">
              <w:marLeft w:val="0"/>
              <w:marRight w:val="0"/>
              <w:marTop w:val="0"/>
              <w:marBottom w:val="0"/>
              <w:divBdr>
                <w:top w:val="none" w:sz="0" w:space="0" w:color="auto"/>
                <w:left w:val="none" w:sz="0" w:space="0" w:color="auto"/>
                <w:bottom w:val="none" w:sz="0" w:space="0" w:color="auto"/>
                <w:right w:val="none" w:sz="0" w:space="0" w:color="auto"/>
              </w:divBdr>
              <w:divsChild>
                <w:div w:id="1209225008">
                  <w:marLeft w:val="0"/>
                  <w:marRight w:val="0"/>
                  <w:marTop w:val="0"/>
                  <w:marBottom w:val="0"/>
                  <w:divBdr>
                    <w:top w:val="none" w:sz="0" w:space="0" w:color="auto"/>
                    <w:left w:val="none" w:sz="0" w:space="0" w:color="auto"/>
                    <w:bottom w:val="none" w:sz="0" w:space="0" w:color="auto"/>
                    <w:right w:val="none" w:sz="0" w:space="0" w:color="auto"/>
                  </w:divBdr>
                  <w:divsChild>
                    <w:div w:id="10156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570017">
      <w:bodyDiv w:val="1"/>
      <w:marLeft w:val="0"/>
      <w:marRight w:val="0"/>
      <w:marTop w:val="0"/>
      <w:marBottom w:val="0"/>
      <w:divBdr>
        <w:top w:val="none" w:sz="0" w:space="0" w:color="auto"/>
        <w:left w:val="none" w:sz="0" w:space="0" w:color="auto"/>
        <w:bottom w:val="none" w:sz="0" w:space="0" w:color="auto"/>
        <w:right w:val="none" w:sz="0" w:space="0" w:color="auto"/>
      </w:divBdr>
      <w:divsChild>
        <w:div w:id="417824698">
          <w:marLeft w:val="0"/>
          <w:marRight w:val="0"/>
          <w:marTop w:val="0"/>
          <w:marBottom w:val="0"/>
          <w:divBdr>
            <w:top w:val="none" w:sz="0" w:space="0" w:color="auto"/>
            <w:left w:val="none" w:sz="0" w:space="0" w:color="auto"/>
            <w:bottom w:val="none" w:sz="0" w:space="0" w:color="auto"/>
            <w:right w:val="none" w:sz="0" w:space="0" w:color="auto"/>
          </w:divBdr>
          <w:divsChild>
            <w:div w:id="584147855">
              <w:marLeft w:val="0"/>
              <w:marRight w:val="0"/>
              <w:marTop w:val="0"/>
              <w:marBottom w:val="0"/>
              <w:divBdr>
                <w:top w:val="none" w:sz="0" w:space="0" w:color="auto"/>
                <w:left w:val="none" w:sz="0" w:space="0" w:color="auto"/>
                <w:bottom w:val="none" w:sz="0" w:space="0" w:color="auto"/>
                <w:right w:val="none" w:sz="0" w:space="0" w:color="auto"/>
              </w:divBdr>
              <w:divsChild>
                <w:div w:id="97138432">
                  <w:marLeft w:val="0"/>
                  <w:marRight w:val="0"/>
                  <w:marTop w:val="0"/>
                  <w:marBottom w:val="0"/>
                  <w:divBdr>
                    <w:top w:val="none" w:sz="0" w:space="0" w:color="auto"/>
                    <w:left w:val="none" w:sz="0" w:space="0" w:color="auto"/>
                    <w:bottom w:val="none" w:sz="0" w:space="0" w:color="auto"/>
                    <w:right w:val="none" w:sz="0" w:space="0" w:color="auto"/>
                  </w:divBdr>
                  <w:divsChild>
                    <w:div w:id="14175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6992">
      <w:bodyDiv w:val="1"/>
      <w:marLeft w:val="0"/>
      <w:marRight w:val="0"/>
      <w:marTop w:val="0"/>
      <w:marBottom w:val="0"/>
      <w:divBdr>
        <w:top w:val="none" w:sz="0" w:space="0" w:color="auto"/>
        <w:left w:val="none" w:sz="0" w:space="0" w:color="auto"/>
        <w:bottom w:val="none" w:sz="0" w:space="0" w:color="auto"/>
        <w:right w:val="none" w:sz="0" w:space="0" w:color="auto"/>
      </w:divBdr>
      <w:divsChild>
        <w:div w:id="1970554549">
          <w:marLeft w:val="0"/>
          <w:marRight w:val="0"/>
          <w:marTop w:val="0"/>
          <w:marBottom w:val="0"/>
          <w:divBdr>
            <w:top w:val="none" w:sz="0" w:space="0" w:color="auto"/>
            <w:left w:val="none" w:sz="0" w:space="0" w:color="auto"/>
            <w:bottom w:val="none" w:sz="0" w:space="0" w:color="auto"/>
            <w:right w:val="none" w:sz="0" w:space="0" w:color="auto"/>
          </w:divBdr>
          <w:divsChild>
            <w:div w:id="1152254826">
              <w:marLeft w:val="0"/>
              <w:marRight w:val="0"/>
              <w:marTop w:val="0"/>
              <w:marBottom w:val="0"/>
              <w:divBdr>
                <w:top w:val="none" w:sz="0" w:space="0" w:color="auto"/>
                <w:left w:val="none" w:sz="0" w:space="0" w:color="auto"/>
                <w:bottom w:val="none" w:sz="0" w:space="0" w:color="auto"/>
                <w:right w:val="none" w:sz="0" w:space="0" w:color="auto"/>
              </w:divBdr>
              <w:divsChild>
                <w:div w:id="528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8677">
      <w:bodyDiv w:val="1"/>
      <w:marLeft w:val="0"/>
      <w:marRight w:val="0"/>
      <w:marTop w:val="0"/>
      <w:marBottom w:val="0"/>
      <w:divBdr>
        <w:top w:val="none" w:sz="0" w:space="0" w:color="auto"/>
        <w:left w:val="none" w:sz="0" w:space="0" w:color="auto"/>
        <w:bottom w:val="none" w:sz="0" w:space="0" w:color="auto"/>
        <w:right w:val="none" w:sz="0" w:space="0" w:color="auto"/>
      </w:divBdr>
    </w:div>
    <w:div w:id="744454534">
      <w:bodyDiv w:val="1"/>
      <w:marLeft w:val="0"/>
      <w:marRight w:val="0"/>
      <w:marTop w:val="0"/>
      <w:marBottom w:val="0"/>
      <w:divBdr>
        <w:top w:val="none" w:sz="0" w:space="0" w:color="auto"/>
        <w:left w:val="none" w:sz="0" w:space="0" w:color="auto"/>
        <w:bottom w:val="none" w:sz="0" w:space="0" w:color="auto"/>
        <w:right w:val="none" w:sz="0" w:space="0" w:color="auto"/>
      </w:divBdr>
      <w:divsChild>
        <w:div w:id="1582717442">
          <w:marLeft w:val="0"/>
          <w:marRight w:val="0"/>
          <w:marTop w:val="0"/>
          <w:marBottom w:val="0"/>
          <w:divBdr>
            <w:top w:val="none" w:sz="0" w:space="0" w:color="auto"/>
            <w:left w:val="none" w:sz="0" w:space="0" w:color="auto"/>
            <w:bottom w:val="none" w:sz="0" w:space="0" w:color="auto"/>
            <w:right w:val="none" w:sz="0" w:space="0" w:color="auto"/>
          </w:divBdr>
          <w:divsChild>
            <w:div w:id="1273240624">
              <w:marLeft w:val="0"/>
              <w:marRight w:val="0"/>
              <w:marTop w:val="0"/>
              <w:marBottom w:val="0"/>
              <w:divBdr>
                <w:top w:val="none" w:sz="0" w:space="0" w:color="auto"/>
                <w:left w:val="none" w:sz="0" w:space="0" w:color="auto"/>
                <w:bottom w:val="none" w:sz="0" w:space="0" w:color="auto"/>
                <w:right w:val="none" w:sz="0" w:space="0" w:color="auto"/>
              </w:divBdr>
              <w:divsChild>
                <w:div w:id="14437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3001">
      <w:bodyDiv w:val="1"/>
      <w:marLeft w:val="0"/>
      <w:marRight w:val="0"/>
      <w:marTop w:val="0"/>
      <w:marBottom w:val="0"/>
      <w:divBdr>
        <w:top w:val="none" w:sz="0" w:space="0" w:color="auto"/>
        <w:left w:val="none" w:sz="0" w:space="0" w:color="auto"/>
        <w:bottom w:val="none" w:sz="0" w:space="0" w:color="auto"/>
        <w:right w:val="none" w:sz="0" w:space="0" w:color="auto"/>
      </w:divBdr>
      <w:divsChild>
        <w:div w:id="399596835">
          <w:marLeft w:val="0"/>
          <w:marRight w:val="0"/>
          <w:marTop w:val="0"/>
          <w:marBottom w:val="0"/>
          <w:divBdr>
            <w:top w:val="none" w:sz="0" w:space="0" w:color="auto"/>
            <w:left w:val="none" w:sz="0" w:space="0" w:color="auto"/>
            <w:bottom w:val="none" w:sz="0" w:space="0" w:color="auto"/>
            <w:right w:val="none" w:sz="0" w:space="0" w:color="auto"/>
          </w:divBdr>
          <w:divsChild>
            <w:div w:id="1608849006">
              <w:marLeft w:val="0"/>
              <w:marRight w:val="0"/>
              <w:marTop w:val="0"/>
              <w:marBottom w:val="0"/>
              <w:divBdr>
                <w:top w:val="none" w:sz="0" w:space="0" w:color="auto"/>
                <w:left w:val="none" w:sz="0" w:space="0" w:color="auto"/>
                <w:bottom w:val="none" w:sz="0" w:space="0" w:color="auto"/>
                <w:right w:val="none" w:sz="0" w:space="0" w:color="auto"/>
              </w:divBdr>
              <w:divsChild>
                <w:div w:id="10042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5742">
      <w:bodyDiv w:val="1"/>
      <w:marLeft w:val="0"/>
      <w:marRight w:val="0"/>
      <w:marTop w:val="0"/>
      <w:marBottom w:val="0"/>
      <w:divBdr>
        <w:top w:val="none" w:sz="0" w:space="0" w:color="auto"/>
        <w:left w:val="none" w:sz="0" w:space="0" w:color="auto"/>
        <w:bottom w:val="none" w:sz="0" w:space="0" w:color="auto"/>
        <w:right w:val="none" w:sz="0" w:space="0" w:color="auto"/>
      </w:divBdr>
      <w:divsChild>
        <w:div w:id="599602641">
          <w:marLeft w:val="0"/>
          <w:marRight w:val="0"/>
          <w:marTop w:val="0"/>
          <w:marBottom w:val="0"/>
          <w:divBdr>
            <w:top w:val="none" w:sz="0" w:space="0" w:color="auto"/>
            <w:left w:val="none" w:sz="0" w:space="0" w:color="auto"/>
            <w:bottom w:val="none" w:sz="0" w:space="0" w:color="auto"/>
            <w:right w:val="none" w:sz="0" w:space="0" w:color="auto"/>
          </w:divBdr>
          <w:divsChild>
            <w:div w:id="702562676">
              <w:marLeft w:val="0"/>
              <w:marRight w:val="0"/>
              <w:marTop w:val="0"/>
              <w:marBottom w:val="0"/>
              <w:divBdr>
                <w:top w:val="none" w:sz="0" w:space="0" w:color="auto"/>
                <w:left w:val="none" w:sz="0" w:space="0" w:color="auto"/>
                <w:bottom w:val="none" w:sz="0" w:space="0" w:color="auto"/>
                <w:right w:val="none" w:sz="0" w:space="0" w:color="auto"/>
              </w:divBdr>
              <w:divsChild>
                <w:div w:id="15669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5021">
      <w:bodyDiv w:val="1"/>
      <w:marLeft w:val="0"/>
      <w:marRight w:val="0"/>
      <w:marTop w:val="0"/>
      <w:marBottom w:val="0"/>
      <w:divBdr>
        <w:top w:val="none" w:sz="0" w:space="0" w:color="auto"/>
        <w:left w:val="none" w:sz="0" w:space="0" w:color="auto"/>
        <w:bottom w:val="none" w:sz="0" w:space="0" w:color="auto"/>
        <w:right w:val="none" w:sz="0" w:space="0" w:color="auto"/>
      </w:divBdr>
    </w:div>
    <w:div w:id="799806274">
      <w:bodyDiv w:val="1"/>
      <w:marLeft w:val="0"/>
      <w:marRight w:val="0"/>
      <w:marTop w:val="0"/>
      <w:marBottom w:val="0"/>
      <w:divBdr>
        <w:top w:val="none" w:sz="0" w:space="0" w:color="auto"/>
        <w:left w:val="none" w:sz="0" w:space="0" w:color="auto"/>
        <w:bottom w:val="none" w:sz="0" w:space="0" w:color="auto"/>
        <w:right w:val="none" w:sz="0" w:space="0" w:color="auto"/>
      </w:divBdr>
      <w:divsChild>
        <w:div w:id="1874688463">
          <w:marLeft w:val="0"/>
          <w:marRight w:val="0"/>
          <w:marTop w:val="0"/>
          <w:marBottom w:val="0"/>
          <w:divBdr>
            <w:top w:val="none" w:sz="0" w:space="0" w:color="auto"/>
            <w:left w:val="none" w:sz="0" w:space="0" w:color="auto"/>
            <w:bottom w:val="none" w:sz="0" w:space="0" w:color="auto"/>
            <w:right w:val="none" w:sz="0" w:space="0" w:color="auto"/>
          </w:divBdr>
          <w:divsChild>
            <w:div w:id="694623213">
              <w:marLeft w:val="0"/>
              <w:marRight w:val="0"/>
              <w:marTop w:val="0"/>
              <w:marBottom w:val="0"/>
              <w:divBdr>
                <w:top w:val="none" w:sz="0" w:space="0" w:color="auto"/>
                <w:left w:val="none" w:sz="0" w:space="0" w:color="auto"/>
                <w:bottom w:val="none" w:sz="0" w:space="0" w:color="auto"/>
                <w:right w:val="none" w:sz="0" w:space="0" w:color="auto"/>
              </w:divBdr>
              <w:divsChild>
                <w:div w:id="90471584">
                  <w:marLeft w:val="0"/>
                  <w:marRight w:val="0"/>
                  <w:marTop w:val="0"/>
                  <w:marBottom w:val="0"/>
                  <w:divBdr>
                    <w:top w:val="none" w:sz="0" w:space="0" w:color="auto"/>
                    <w:left w:val="none" w:sz="0" w:space="0" w:color="auto"/>
                    <w:bottom w:val="none" w:sz="0" w:space="0" w:color="auto"/>
                    <w:right w:val="none" w:sz="0" w:space="0" w:color="auto"/>
                  </w:divBdr>
                  <w:divsChild>
                    <w:div w:id="902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2941">
      <w:bodyDiv w:val="1"/>
      <w:marLeft w:val="0"/>
      <w:marRight w:val="0"/>
      <w:marTop w:val="0"/>
      <w:marBottom w:val="0"/>
      <w:divBdr>
        <w:top w:val="none" w:sz="0" w:space="0" w:color="auto"/>
        <w:left w:val="none" w:sz="0" w:space="0" w:color="auto"/>
        <w:bottom w:val="none" w:sz="0" w:space="0" w:color="auto"/>
        <w:right w:val="none" w:sz="0" w:space="0" w:color="auto"/>
      </w:divBdr>
      <w:divsChild>
        <w:div w:id="880551900">
          <w:marLeft w:val="0"/>
          <w:marRight w:val="0"/>
          <w:marTop w:val="0"/>
          <w:marBottom w:val="0"/>
          <w:divBdr>
            <w:top w:val="none" w:sz="0" w:space="0" w:color="auto"/>
            <w:left w:val="none" w:sz="0" w:space="0" w:color="auto"/>
            <w:bottom w:val="none" w:sz="0" w:space="0" w:color="auto"/>
            <w:right w:val="none" w:sz="0" w:space="0" w:color="auto"/>
          </w:divBdr>
          <w:divsChild>
            <w:div w:id="163013140">
              <w:marLeft w:val="0"/>
              <w:marRight w:val="0"/>
              <w:marTop w:val="0"/>
              <w:marBottom w:val="0"/>
              <w:divBdr>
                <w:top w:val="none" w:sz="0" w:space="0" w:color="auto"/>
                <w:left w:val="none" w:sz="0" w:space="0" w:color="auto"/>
                <w:bottom w:val="none" w:sz="0" w:space="0" w:color="auto"/>
                <w:right w:val="none" w:sz="0" w:space="0" w:color="auto"/>
              </w:divBdr>
              <w:divsChild>
                <w:div w:id="17381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9201">
      <w:bodyDiv w:val="1"/>
      <w:marLeft w:val="0"/>
      <w:marRight w:val="0"/>
      <w:marTop w:val="0"/>
      <w:marBottom w:val="0"/>
      <w:divBdr>
        <w:top w:val="none" w:sz="0" w:space="0" w:color="auto"/>
        <w:left w:val="none" w:sz="0" w:space="0" w:color="auto"/>
        <w:bottom w:val="none" w:sz="0" w:space="0" w:color="auto"/>
        <w:right w:val="none" w:sz="0" w:space="0" w:color="auto"/>
      </w:divBdr>
      <w:divsChild>
        <w:div w:id="1257060527">
          <w:marLeft w:val="0"/>
          <w:marRight w:val="0"/>
          <w:marTop w:val="0"/>
          <w:marBottom w:val="0"/>
          <w:divBdr>
            <w:top w:val="none" w:sz="0" w:space="0" w:color="auto"/>
            <w:left w:val="none" w:sz="0" w:space="0" w:color="auto"/>
            <w:bottom w:val="none" w:sz="0" w:space="0" w:color="auto"/>
            <w:right w:val="none" w:sz="0" w:space="0" w:color="auto"/>
          </w:divBdr>
          <w:divsChild>
            <w:div w:id="2064984999">
              <w:marLeft w:val="0"/>
              <w:marRight w:val="0"/>
              <w:marTop w:val="0"/>
              <w:marBottom w:val="0"/>
              <w:divBdr>
                <w:top w:val="none" w:sz="0" w:space="0" w:color="auto"/>
                <w:left w:val="none" w:sz="0" w:space="0" w:color="auto"/>
                <w:bottom w:val="none" w:sz="0" w:space="0" w:color="auto"/>
                <w:right w:val="none" w:sz="0" w:space="0" w:color="auto"/>
              </w:divBdr>
              <w:divsChild>
                <w:div w:id="1514687740">
                  <w:marLeft w:val="0"/>
                  <w:marRight w:val="0"/>
                  <w:marTop w:val="0"/>
                  <w:marBottom w:val="0"/>
                  <w:divBdr>
                    <w:top w:val="none" w:sz="0" w:space="0" w:color="auto"/>
                    <w:left w:val="none" w:sz="0" w:space="0" w:color="auto"/>
                    <w:bottom w:val="none" w:sz="0" w:space="0" w:color="auto"/>
                    <w:right w:val="none" w:sz="0" w:space="0" w:color="auto"/>
                  </w:divBdr>
                  <w:divsChild>
                    <w:div w:id="12143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596619">
      <w:bodyDiv w:val="1"/>
      <w:marLeft w:val="0"/>
      <w:marRight w:val="0"/>
      <w:marTop w:val="0"/>
      <w:marBottom w:val="0"/>
      <w:divBdr>
        <w:top w:val="none" w:sz="0" w:space="0" w:color="auto"/>
        <w:left w:val="none" w:sz="0" w:space="0" w:color="auto"/>
        <w:bottom w:val="none" w:sz="0" w:space="0" w:color="auto"/>
        <w:right w:val="none" w:sz="0" w:space="0" w:color="auto"/>
      </w:divBdr>
      <w:divsChild>
        <w:div w:id="425884301">
          <w:marLeft w:val="0"/>
          <w:marRight w:val="0"/>
          <w:marTop w:val="0"/>
          <w:marBottom w:val="0"/>
          <w:divBdr>
            <w:top w:val="none" w:sz="0" w:space="0" w:color="auto"/>
            <w:left w:val="none" w:sz="0" w:space="0" w:color="auto"/>
            <w:bottom w:val="none" w:sz="0" w:space="0" w:color="auto"/>
            <w:right w:val="none" w:sz="0" w:space="0" w:color="auto"/>
          </w:divBdr>
          <w:divsChild>
            <w:div w:id="1675958588">
              <w:marLeft w:val="0"/>
              <w:marRight w:val="0"/>
              <w:marTop w:val="0"/>
              <w:marBottom w:val="0"/>
              <w:divBdr>
                <w:top w:val="none" w:sz="0" w:space="0" w:color="auto"/>
                <w:left w:val="none" w:sz="0" w:space="0" w:color="auto"/>
                <w:bottom w:val="none" w:sz="0" w:space="0" w:color="auto"/>
                <w:right w:val="none" w:sz="0" w:space="0" w:color="auto"/>
              </w:divBdr>
              <w:divsChild>
                <w:div w:id="352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28863">
      <w:bodyDiv w:val="1"/>
      <w:marLeft w:val="0"/>
      <w:marRight w:val="0"/>
      <w:marTop w:val="0"/>
      <w:marBottom w:val="0"/>
      <w:divBdr>
        <w:top w:val="none" w:sz="0" w:space="0" w:color="auto"/>
        <w:left w:val="none" w:sz="0" w:space="0" w:color="auto"/>
        <w:bottom w:val="none" w:sz="0" w:space="0" w:color="auto"/>
        <w:right w:val="none" w:sz="0" w:space="0" w:color="auto"/>
      </w:divBdr>
      <w:divsChild>
        <w:div w:id="54934146">
          <w:marLeft w:val="0"/>
          <w:marRight w:val="0"/>
          <w:marTop w:val="0"/>
          <w:marBottom w:val="0"/>
          <w:divBdr>
            <w:top w:val="none" w:sz="0" w:space="0" w:color="auto"/>
            <w:left w:val="none" w:sz="0" w:space="0" w:color="auto"/>
            <w:bottom w:val="none" w:sz="0" w:space="0" w:color="auto"/>
            <w:right w:val="none" w:sz="0" w:space="0" w:color="auto"/>
          </w:divBdr>
          <w:divsChild>
            <w:div w:id="1966228908">
              <w:marLeft w:val="0"/>
              <w:marRight w:val="0"/>
              <w:marTop w:val="0"/>
              <w:marBottom w:val="0"/>
              <w:divBdr>
                <w:top w:val="none" w:sz="0" w:space="0" w:color="auto"/>
                <w:left w:val="none" w:sz="0" w:space="0" w:color="auto"/>
                <w:bottom w:val="none" w:sz="0" w:space="0" w:color="auto"/>
                <w:right w:val="none" w:sz="0" w:space="0" w:color="auto"/>
              </w:divBdr>
              <w:divsChild>
                <w:div w:id="1835680442">
                  <w:marLeft w:val="0"/>
                  <w:marRight w:val="0"/>
                  <w:marTop w:val="0"/>
                  <w:marBottom w:val="0"/>
                  <w:divBdr>
                    <w:top w:val="none" w:sz="0" w:space="0" w:color="auto"/>
                    <w:left w:val="none" w:sz="0" w:space="0" w:color="auto"/>
                    <w:bottom w:val="none" w:sz="0" w:space="0" w:color="auto"/>
                    <w:right w:val="none" w:sz="0" w:space="0" w:color="auto"/>
                  </w:divBdr>
                  <w:divsChild>
                    <w:div w:id="3415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896893">
      <w:bodyDiv w:val="1"/>
      <w:marLeft w:val="0"/>
      <w:marRight w:val="0"/>
      <w:marTop w:val="0"/>
      <w:marBottom w:val="0"/>
      <w:divBdr>
        <w:top w:val="none" w:sz="0" w:space="0" w:color="auto"/>
        <w:left w:val="none" w:sz="0" w:space="0" w:color="auto"/>
        <w:bottom w:val="none" w:sz="0" w:space="0" w:color="auto"/>
        <w:right w:val="none" w:sz="0" w:space="0" w:color="auto"/>
      </w:divBdr>
    </w:div>
    <w:div w:id="852039626">
      <w:bodyDiv w:val="1"/>
      <w:marLeft w:val="0"/>
      <w:marRight w:val="0"/>
      <w:marTop w:val="0"/>
      <w:marBottom w:val="0"/>
      <w:divBdr>
        <w:top w:val="none" w:sz="0" w:space="0" w:color="auto"/>
        <w:left w:val="none" w:sz="0" w:space="0" w:color="auto"/>
        <w:bottom w:val="none" w:sz="0" w:space="0" w:color="auto"/>
        <w:right w:val="none" w:sz="0" w:space="0" w:color="auto"/>
      </w:divBdr>
    </w:div>
    <w:div w:id="856848590">
      <w:bodyDiv w:val="1"/>
      <w:marLeft w:val="0"/>
      <w:marRight w:val="0"/>
      <w:marTop w:val="0"/>
      <w:marBottom w:val="0"/>
      <w:divBdr>
        <w:top w:val="none" w:sz="0" w:space="0" w:color="auto"/>
        <w:left w:val="none" w:sz="0" w:space="0" w:color="auto"/>
        <w:bottom w:val="none" w:sz="0" w:space="0" w:color="auto"/>
        <w:right w:val="none" w:sz="0" w:space="0" w:color="auto"/>
      </w:divBdr>
      <w:divsChild>
        <w:div w:id="2080715097">
          <w:marLeft w:val="0"/>
          <w:marRight w:val="0"/>
          <w:marTop w:val="0"/>
          <w:marBottom w:val="0"/>
          <w:divBdr>
            <w:top w:val="none" w:sz="0" w:space="0" w:color="auto"/>
            <w:left w:val="none" w:sz="0" w:space="0" w:color="auto"/>
            <w:bottom w:val="none" w:sz="0" w:space="0" w:color="auto"/>
            <w:right w:val="none" w:sz="0" w:space="0" w:color="auto"/>
          </w:divBdr>
          <w:divsChild>
            <w:div w:id="2042512672">
              <w:marLeft w:val="0"/>
              <w:marRight w:val="0"/>
              <w:marTop w:val="0"/>
              <w:marBottom w:val="0"/>
              <w:divBdr>
                <w:top w:val="none" w:sz="0" w:space="0" w:color="auto"/>
                <w:left w:val="none" w:sz="0" w:space="0" w:color="auto"/>
                <w:bottom w:val="none" w:sz="0" w:space="0" w:color="auto"/>
                <w:right w:val="none" w:sz="0" w:space="0" w:color="auto"/>
              </w:divBdr>
              <w:divsChild>
                <w:div w:id="904803638">
                  <w:marLeft w:val="0"/>
                  <w:marRight w:val="0"/>
                  <w:marTop w:val="0"/>
                  <w:marBottom w:val="0"/>
                  <w:divBdr>
                    <w:top w:val="none" w:sz="0" w:space="0" w:color="auto"/>
                    <w:left w:val="none" w:sz="0" w:space="0" w:color="auto"/>
                    <w:bottom w:val="none" w:sz="0" w:space="0" w:color="auto"/>
                    <w:right w:val="none" w:sz="0" w:space="0" w:color="auto"/>
                  </w:divBdr>
                  <w:divsChild>
                    <w:div w:id="1323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701287">
      <w:bodyDiv w:val="1"/>
      <w:marLeft w:val="0"/>
      <w:marRight w:val="0"/>
      <w:marTop w:val="0"/>
      <w:marBottom w:val="0"/>
      <w:divBdr>
        <w:top w:val="none" w:sz="0" w:space="0" w:color="auto"/>
        <w:left w:val="none" w:sz="0" w:space="0" w:color="auto"/>
        <w:bottom w:val="none" w:sz="0" w:space="0" w:color="auto"/>
        <w:right w:val="none" w:sz="0" w:space="0" w:color="auto"/>
      </w:divBdr>
      <w:divsChild>
        <w:div w:id="2104304430">
          <w:marLeft w:val="0"/>
          <w:marRight w:val="0"/>
          <w:marTop w:val="0"/>
          <w:marBottom w:val="0"/>
          <w:divBdr>
            <w:top w:val="none" w:sz="0" w:space="0" w:color="auto"/>
            <w:left w:val="none" w:sz="0" w:space="0" w:color="auto"/>
            <w:bottom w:val="none" w:sz="0" w:space="0" w:color="auto"/>
            <w:right w:val="none" w:sz="0" w:space="0" w:color="auto"/>
          </w:divBdr>
          <w:divsChild>
            <w:div w:id="701323253">
              <w:marLeft w:val="0"/>
              <w:marRight w:val="0"/>
              <w:marTop w:val="0"/>
              <w:marBottom w:val="0"/>
              <w:divBdr>
                <w:top w:val="none" w:sz="0" w:space="0" w:color="auto"/>
                <w:left w:val="none" w:sz="0" w:space="0" w:color="auto"/>
                <w:bottom w:val="none" w:sz="0" w:space="0" w:color="auto"/>
                <w:right w:val="none" w:sz="0" w:space="0" w:color="auto"/>
              </w:divBdr>
              <w:divsChild>
                <w:div w:id="19195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47693">
      <w:bodyDiv w:val="1"/>
      <w:marLeft w:val="0"/>
      <w:marRight w:val="0"/>
      <w:marTop w:val="0"/>
      <w:marBottom w:val="0"/>
      <w:divBdr>
        <w:top w:val="none" w:sz="0" w:space="0" w:color="auto"/>
        <w:left w:val="none" w:sz="0" w:space="0" w:color="auto"/>
        <w:bottom w:val="none" w:sz="0" w:space="0" w:color="auto"/>
        <w:right w:val="none" w:sz="0" w:space="0" w:color="auto"/>
      </w:divBdr>
    </w:div>
    <w:div w:id="872689715">
      <w:bodyDiv w:val="1"/>
      <w:marLeft w:val="0"/>
      <w:marRight w:val="0"/>
      <w:marTop w:val="0"/>
      <w:marBottom w:val="0"/>
      <w:divBdr>
        <w:top w:val="none" w:sz="0" w:space="0" w:color="auto"/>
        <w:left w:val="none" w:sz="0" w:space="0" w:color="auto"/>
        <w:bottom w:val="none" w:sz="0" w:space="0" w:color="auto"/>
        <w:right w:val="none" w:sz="0" w:space="0" w:color="auto"/>
      </w:divBdr>
    </w:div>
    <w:div w:id="894008502">
      <w:bodyDiv w:val="1"/>
      <w:marLeft w:val="0"/>
      <w:marRight w:val="0"/>
      <w:marTop w:val="0"/>
      <w:marBottom w:val="0"/>
      <w:divBdr>
        <w:top w:val="none" w:sz="0" w:space="0" w:color="auto"/>
        <w:left w:val="none" w:sz="0" w:space="0" w:color="auto"/>
        <w:bottom w:val="none" w:sz="0" w:space="0" w:color="auto"/>
        <w:right w:val="none" w:sz="0" w:space="0" w:color="auto"/>
      </w:divBdr>
      <w:divsChild>
        <w:div w:id="1902981311">
          <w:marLeft w:val="0"/>
          <w:marRight w:val="0"/>
          <w:marTop w:val="0"/>
          <w:marBottom w:val="0"/>
          <w:divBdr>
            <w:top w:val="none" w:sz="0" w:space="0" w:color="auto"/>
            <w:left w:val="none" w:sz="0" w:space="0" w:color="auto"/>
            <w:bottom w:val="none" w:sz="0" w:space="0" w:color="auto"/>
            <w:right w:val="none" w:sz="0" w:space="0" w:color="auto"/>
          </w:divBdr>
          <w:divsChild>
            <w:div w:id="1306662486">
              <w:marLeft w:val="0"/>
              <w:marRight w:val="0"/>
              <w:marTop w:val="0"/>
              <w:marBottom w:val="0"/>
              <w:divBdr>
                <w:top w:val="none" w:sz="0" w:space="0" w:color="auto"/>
                <w:left w:val="none" w:sz="0" w:space="0" w:color="auto"/>
                <w:bottom w:val="none" w:sz="0" w:space="0" w:color="auto"/>
                <w:right w:val="none" w:sz="0" w:space="0" w:color="auto"/>
              </w:divBdr>
              <w:divsChild>
                <w:div w:id="1480071412">
                  <w:marLeft w:val="0"/>
                  <w:marRight w:val="0"/>
                  <w:marTop w:val="0"/>
                  <w:marBottom w:val="0"/>
                  <w:divBdr>
                    <w:top w:val="none" w:sz="0" w:space="0" w:color="auto"/>
                    <w:left w:val="none" w:sz="0" w:space="0" w:color="auto"/>
                    <w:bottom w:val="none" w:sz="0" w:space="0" w:color="auto"/>
                    <w:right w:val="none" w:sz="0" w:space="0" w:color="auto"/>
                  </w:divBdr>
                  <w:divsChild>
                    <w:div w:id="7207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51224">
      <w:bodyDiv w:val="1"/>
      <w:marLeft w:val="0"/>
      <w:marRight w:val="0"/>
      <w:marTop w:val="0"/>
      <w:marBottom w:val="0"/>
      <w:divBdr>
        <w:top w:val="none" w:sz="0" w:space="0" w:color="auto"/>
        <w:left w:val="none" w:sz="0" w:space="0" w:color="auto"/>
        <w:bottom w:val="none" w:sz="0" w:space="0" w:color="auto"/>
        <w:right w:val="none" w:sz="0" w:space="0" w:color="auto"/>
      </w:divBdr>
      <w:divsChild>
        <w:div w:id="94638499">
          <w:marLeft w:val="0"/>
          <w:marRight w:val="0"/>
          <w:marTop w:val="0"/>
          <w:marBottom w:val="0"/>
          <w:divBdr>
            <w:top w:val="none" w:sz="0" w:space="0" w:color="auto"/>
            <w:left w:val="none" w:sz="0" w:space="0" w:color="auto"/>
            <w:bottom w:val="none" w:sz="0" w:space="0" w:color="auto"/>
            <w:right w:val="none" w:sz="0" w:space="0" w:color="auto"/>
          </w:divBdr>
          <w:divsChild>
            <w:div w:id="2130010976">
              <w:marLeft w:val="0"/>
              <w:marRight w:val="0"/>
              <w:marTop w:val="0"/>
              <w:marBottom w:val="0"/>
              <w:divBdr>
                <w:top w:val="none" w:sz="0" w:space="0" w:color="auto"/>
                <w:left w:val="none" w:sz="0" w:space="0" w:color="auto"/>
                <w:bottom w:val="none" w:sz="0" w:space="0" w:color="auto"/>
                <w:right w:val="none" w:sz="0" w:space="0" w:color="auto"/>
              </w:divBdr>
              <w:divsChild>
                <w:div w:id="6006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3158">
      <w:bodyDiv w:val="1"/>
      <w:marLeft w:val="0"/>
      <w:marRight w:val="0"/>
      <w:marTop w:val="0"/>
      <w:marBottom w:val="0"/>
      <w:divBdr>
        <w:top w:val="none" w:sz="0" w:space="0" w:color="auto"/>
        <w:left w:val="none" w:sz="0" w:space="0" w:color="auto"/>
        <w:bottom w:val="none" w:sz="0" w:space="0" w:color="auto"/>
        <w:right w:val="none" w:sz="0" w:space="0" w:color="auto"/>
      </w:divBdr>
      <w:divsChild>
        <w:div w:id="427429440">
          <w:marLeft w:val="0"/>
          <w:marRight w:val="0"/>
          <w:marTop w:val="0"/>
          <w:marBottom w:val="0"/>
          <w:divBdr>
            <w:top w:val="none" w:sz="0" w:space="0" w:color="auto"/>
            <w:left w:val="none" w:sz="0" w:space="0" w:color="auto"/>
            <w:bottom w:val="none" w:sz="0" w:space="0" w:color="auto"/>
            <w:right w:val="none" w:sz="0" w:space="0" w:color="auto"/>
          </w:divBdr>
          <w:divsChild>
            <w:div w:id="1253781324">
              <w:marLeft w:val="0"/>
              <w:marRight w:val="0"/>
              <w:marTop w:val="0"/>
              <w:marBottom w:val="0"/>
              <w:divBdr>
                <w:top w:val="none" w:sz="0" w:space="0" w:color="auto"/>
                <w:left w:val="none" w:sz="0" w:space="0" w:color="auto"/>
                <w:bottom w:val="none" w:sz="0" w:space="0" w:color="auto"/>
                <w:right w:val="none" w:sz="0" w:space="0" w:color="auto"/>
              </w:divBdr>
              <w:divsChild>
                <w:div w:id="637496843">
                  <w:marLeft w:val="0"/>
                  <w:marRight w:val="0"/>
                  <w:marTop w:val="0"/>
                  <w:marBottom w:val="0"/>
                  <w:divBdr>
                    <w:top w:val="none" w:sz="0" w:space="0" w:color="auto"/>
                    <w:left w:val="none" w:sz="0" w:space="0" w:color="auto"/>
                    <w:bottom w:val="none" w:sz="0" w:space="0" w:color="auto"/>
                    <w:right w:val="none" w:sz="0" w:space="0" w:color="auto"/>
                  </w:divBdr>
                  <w:divsChild>
                    <w:div w:id="3999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7909">
      <w:bodyDiv w:val="1"/>
      <w:marLeft w:val="0"/>
      <w:marRight w:val="0"/>
      <w:marTop w:val="0"/>
      <w:marBottom w:val="0"/>
      <w:divBdr>
        <w:top w:val="none" w:sz="0" w:space="0" w:color="auto"/>
        <w:left w:val="none" w:sz="0" w:space="0" w:color="auto"/>
        <w:bottom w:val="none" w:sz="0" w:space="0" w:color="auto"/>
        <w:right w:val="none" w:sz="0" w:space="0" w:color="auto"/>
      </w:divBdr>
    </w:div>
    <w:div w:id="936518540">
      <w:bodyDiv w:val="1"/>
      <w:marLeft w:val="0"/>
      <w:marRight w:val="0"/>
      <w:marTop w:val="0"/>
      <w:marBottom w:val="0"/>
      <w:divBdr>
        <w:top w:val="none" w:sz="0" w:space="0" w:color="auto"/>
        <w:left w:val="none" w:sz="0" w:space="0" w:color="auto"/>
        <w:bottom w:val="none" w:sz="0" w:space="0" w:color="auto"/>
        <w:right w:val="none" w:sz="0" w:space="0" w:color="auto"/>
      </w:divBdr>
    </w:div>
    <w:div w:id="945625598">
      <w:bodyDiv w:val="1"/>
      <w:marLeft w:val="0"/>
      <w:marRight w:val="0"/>
      <w:marTop w:val="0"/>
      <w:marBottom w:val="0"/>
      <w:divBdr>
        <w:top w:val="none" w:sz="0" w:space="0" w:color="auto"/>
        <w:left w:val="none" w:sz="0" w:space="0" w:color="auto"/>
        <w:bottom w:val="none" w:sz="0" w:space="0" w:color="auto"/>
        <w:right w:val="none" w:sz="0" w:space="0" w:color="auto"/>
      </w:divBdr>
      <w:divsChild>
        <w:div w:id="274946376">
          <w:marLeft w:val="0"/>
          <w:marRight w:val="0"/>
          <w:marTop w:val="0"/>
          <w:marBottom w:val="0"/>
          <w:divBdr>
            <w:top w:val="none" w:sz="0" w:space="0" w:color="auto"/>
            <w:left w:val="none" w:sz="0" w:space="0" w:color="auto"/>
            <w:bottom w:val="none" w:sz="0" w:space="0" w:color="auto"/>
            <w:right w:val="none" w:sz="0" w:space="0" w:color="auto"/>
          </w:divBdr>
          <w:divsChild>
            <w:div w:id="542712885">
              <w:marLeft w:val="0"/>
              <w:marRight w:val="0"/>
              <w:marTop w:val="0"/>
              <w:marBottom w:val="0"/>
              <w:divBdr>
                <w:top w:val="none" w:sz="0" w:space="0" w:color="auto"/>
                <w:left w:val="none" w:sz="0" w:space="0" w:color="auto"/>
                <w:bottom w:val="none" w:sz="0" w:space="0" w:color="auto"/>
                <w:right w:val="none" w:sz="0" w:space="0" w:color="auto"/>
              </w:divBdr>
              <w:divsChild>
                <w:div w:id="855072959">
                  <w:marLeft w:val="0"/>
                  <w:marRight w:val="0"/>
                  <w:marTop w:val="0"/>
                  <w:marBottom w:val="0"/>
                  <w:divBdr>
                    <w:top w:val="none" w:sz="0" w:space="0" w:color="auto"/>
                    <w:left w:val="none" w:sz="0" w:space="0" w:color="auto"/>
                    <w:bottom w:val="none" w:sz="0" w:space="0" w:color="auto"/>
                    <w:right w:val="none" w:sz="0" w:space="0" w:color="auto"/>
                  </w:divBdr>
                  <w:divsChild>
                    <w:div w:id="19388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0707">
      <w:bodyDiv w:val="1"/>
      <w:marLeft w:val="0"/>
      <w:marRight w:val="0"/>
      <w:marTop w:val="0"/>
      <w:marBottom w:val="0"/>
      <w:divBdr>
        <w:top w:val="none" w:sz="0" w:space="0" w:color="auto"/>
        <w:left w:val="none" w:sz="0" w:space="0" w:color="auto"/>
        <w:bottom w:val="none" w:sz="0" w:space="0" w:color="auto"/>
        <w:right w:val="none" w:sz="0" w:space="0" w:color="auto"/>
      </w:divBdr>
      <w:divsChild>
        <w:div w:id="1126893226">
          <w:marLeft w:val="0"/>
          <w:marRight w:val="0"/>
          <w:marTop w:val="0"/>
          <w:marBottom w:val="0"/>
          <w:divBdr>
            <w:top w:val="none" w:sz="0" w:space="0" w:color="auto"/>
            <w:left w:val="none" w:sz="0" w:space="0" w:color="auto"/>
            <w:bottom w:val="none" w:sz="0" w:space="0" w:color="auto"/>
            <w:right w:val="none" w:sz="0" w:space="0" w:color="auto"/>
          </w:divBdr>
          <w:divsChild>
            <w:div w:id="1680156403">
              <w:marLeft w:val="0"/>
              <w:marRight w:val="0"/>
              <w:marTop w:val="0"/>
              <w:marBottom w:val="0"/>
              <w:divBdr>
                <w:top w:val="none" w:sz="0" w:space="0" w:color="auto"/>
                <w:left w:val="none" w:sz="0" w:space="0" w:color="auto"/>
                <w:bottom w:val="none" w:sz="0" w:space="0" w:color="auto"/>
                <w:right w:val="none" w:sz="0" w:space="0" w:color="auto"/>
              </w:divBdr>
              <w:divsChild>
                <w:div w:id="1382092914">
                  <w:marLeft w:val="0"/>
                  <w:marRight w:val="0"/>
                  <w:marTop w:val="0"/>
                  <w:marBottom w:val="0"/>
                  <w:divBdr>
                    <w:top w:val="none" w:sz="0" w:space="0" w:color="auto"/>
                    <w:left w:val="none" w:sz="0" w:space="0" w:color="auto"/>
                    <w:bottom w:val="none" w:sz="0" w:space="0" w:color="auto"/>
                    <w:right w:val="none" w:sz="0" w:space="0" w:color="auto"/>
                  </w:divBdr>
                  <w:divsChild>
                    <w:div w:id="16862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623206">
      <w:bodyDiv w:val="1"/>
      <w:marLeft w:val="0"/>
      <w:marRight w:val="0"/>
      <w:marTop w:val="0"/>
      <w:marBottom w:val="0"/>
      <w:divBdr>
        <w:top w:val="none" w:sz="0" w:space="0" w:color="auto"/>
        <w:left w:val="none" w:sz="0" w:space="0" w:color="auto"/>
        <w:bottom w:val="none" w:sz="0" w:space="0" w:color="auto"/>
        <w:right w:val="none" w:sz="0" w:space="0" w:color="auto"/>
      </w:divBdr>
      <w:divsChild>
        <w:div w:id="137453426">
          <w:marLeft w:val="0"/>
          <w:marRight w:val="0"/>
          <w:marTop w:val="0"/>
          <w:marBottom w:val="0"/>
          <w:divBdr>
            <w:top w:val="none" w:sz="0" w:space="0" w:color="auto"/>
            <w:left w:val="none" w:sz="0" w:space="0" w:color="auto"/>
            <w:bottom w:val="none" w:sz="0" w:space="0" w:color="auto"/>
            <w:right w:val="none" w:sz="0" w:space="0" w:color="auto"/>
          </w:divBdr>
          <w:divsChild>
            <w:div w:id="2027317883">
              <w:marLeft w:val="0"/>
              <w:marRight w:val="0"/>
              <w:marTop w:val="0"/>
              <w:marBottom w:val="0"/>
              <w:divBdr>
                <w:top w:val="none" w:sz="0" w:space="0" w:color="auto"/>
                <w:left w:val="none" w:sz="0" w:space="0" w:color="auto"/>
                <w:bottom w:val="none" w:sz="0" w:space="0" w:color="auto"/>
                <w:right w:val="none" w:sz="0" w:space="0" w:color="auto"/>
              </w:divBdr>
              <w:divsChild>
                <w:div w:id="1086805048">
                  <w:marLeft w:val="0"/>
                  <w:marRight w:val="0"/>
                  <w:marTop w:val="0"/>
                  <w:marBottom w:val="0"/>
                  <w:divBdr>
                    <w:top w:val="none" w:sz="0" w:space="0" w:color="auto"/>
                    <w:left w:val="none" w:sz="0" w:space="0" w:color="auto"/>
                    <w:bottom w:val="none" w:sz="0" w:space="0" w:color="auto"/>
                    <w:right w:val="none" w:sz="0" w:space="0" w:color="auto"/>
                  </w:divBdr>
                  <w:divsChild>
                    <w:div w:id="8804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372873">
      <w:bodyDiv w:val="1"/>
      <w:marLeft w:val="0"/>
      <w:marRight w:val="0"/>
      <w:marTop w:val="0"/>
      <w:marBottom w:val="0"/>
      <w:divBdr>
        <w:top w:val="none" w:sz="0" w:space="0" w:color="auto"/>
        <w:left w:val="none" w:sz="0" w:space="0" w:color="auto"/>
        <w:bottom w:val="none" w:sz="0" w:space="0" w:color="auto"/>
        <w:right w:val="none" w:sz="0" w:space="0" w:color="auto"/>
      </w:divBdr>
      <w:divsChild>
        <w:div w:id="868614979">
          <w:marLeft w:val="0"/>
          <w:marRight w:val="0"/>
          <w:marTop w:val="0"/>
          <w:marBottom w:val="0"/>
          <w:divBdr>
            <w:top w:val="none" w:sz="0" w:space="0" w:color="auto"/>
            <w:left w:val="none" w:sz="0" w:space="0" w:color="auto"/>
            <w:bottom w:val="none" w:sz="0" w:space="0" w:color="auto"/>
            <w:right w:val="none" w:sz="0" w:space="0" w:color="auto"/>
          </w:divBdr>
          <w:divsChild>
            <w:div w:id="1063024650">
              <w:marLeft w:val="0"/>
              <w:marRight w:val="0"/>
              <w:marTop w:val="0"/>
              <w:marBottom w:val="0"/>
              <w:divBdr>
                <w:top w:val="none" w:sz="0" w:space="0" w:color="auto"/>
                <w:left w:val="none" w:sz="0" w:space="0" w:color="auto"/>
                <w:bottom w:val="none" w:sz="0" w:space="0" w:color="auto"/>
                <w:right w:val="none" w:sz="0" w:space="0" w:color="auto"/>
              </w:divBdr>
              <w:divsChild>
                <w:div w:id="1965577307">
                  <w:marLeft w:val="0"/>
                  <w:marRight w:val="0"/>
                  <w:marTop w:val="0"/>
                  <w:marBottom w:val="0"/>
                  <w:divBdr>
                    <w:top w:val="none" w:sz="0" w:space="0" w:color="auto"/>
                    <w:left w:val="none" w:sz="0" w:space="0" w:color="auto"/>
                    <w:bottom w:val="none" w:sz="0" w:space="0" w:color="auto"/>
                    <w:right w:val="none" w:sz="0" w:space="0" w:color="auto"/>
                  </w:divBdr>
                  <w:divsChild>
                    <w:div w:id="9588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72934">
      <w:bodyDiv w:val="1"/>
      <w:marLeft w:val="0"/>
      <w:marRight w:val="0"/>
      <w:marTop w:val="0"/>
      <w:marBottom w:val="0"/>
      <w:divBdr>
        <w:top w:val="none" w:sz="0" w:space="0" w:color="auto"/>
        <w:left w:val="none" w:sz="0" w:space="0" w:color="auto"/>
        <w:bottom w:val="none" w:sz="0" w:space="0" w:color="auto"/>
        <w:right w:val="none" w:sz="0" w:space="0" w:color="auto"/>
      </w:divBdr>
      <w:divsChild>
        <w:div w:id="1089960460">
          <w:marLeft w:val="0"/>
          <w:marRight w:val="0"/>
          <w:marTop w:val="0"/>
          <w:marBottom w:val="0"/>
          <w:divBdr>
            <w:top w:val="none" w:sz="0" w:space="0" w:color="auto"/>
            <w:left w:val="none" w:sz="0" w:space="0" w:color="auto"/>
            <w:bottom w:val="none" w:sz="0" w:space="0" w:color="auto"/>
            <w:right w:val="none" w:sz="0" w:space="0" w:color="auto"/>
          </w:divBdr>
          <w:divsChild>
            <w:div w:id="390925144">
              <w:marLeft w:val="0"/>
              <w:marRight w:val="0"/>
              <w:marTop w:val="0"/>
              <w:marBottom w:val="0"/>
              <w:divBdr>
                <w:top w:val="none" w:sz="0" w:space="0" w:color="auto"/>
                <w:left w:val="none" w:sz="0" w:space="0" w:color="auto"/>
                <w:bottom w:val="none" w:sz="0" w:space="0" w:color="auto"/>
                <w:right w:val="none" w:sz="0" w:space="0" w:color="auto"/>
              </w:divBdr>
              <w:divsChild>
                <w:div w:id="2039238051">
                  <w:marLeft w:val="0"/>
                  <w:marRight w:val="0"/>
                  <w:marTop w:val="0"/>
                  <w:marBottom w:val="0"/>
                  <w:divBdr>
                    <w:top w:val="none" w:sz="0" w:space="0" w:color="auto"/>
                    <w:left w:val="none" w:sz="0" w:space="0" w:color="auto"/>
                    <w:bottom w:val="none" w:sz="0" w:space="0" w:color="auto"/>
                    <w:right w:val="none" w:sz="0" w:space="0" w:color="auto"/>
                  </w:divBdr>
                  <w:divsChild>
                    <w:div w:id="8990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5909">
      <w:bodyDiv w:val="1"/>
      <w:marLeft w:val="0"/>
      <w:marRight w:val="0"/>
      <w:marTop w:val="0"/>
      <w:marBottom w:val="0"/>
      <w:divBdr>
        <w:top w:val="none" w:sz="0" w:space="0" w:color="auto"/>
        <w:left w:val="none" w:sz="0" w:space="0" w:color="auto"/>
        <w:bottom w:val="none" w:sz="0" w:space="0" w:color="auto"/>
        <w:right w:val="none" w:sz="0" w:space="0" w:color="auto"/>
      </w:divBdr>
      <w:divsChild>
        <w:div w:id="1088191004">
          <w:marLeft w:val="0"/>
          <w:marRight w:val="0"/>
          <w:marTop w:val="0"/>
          <w:marBottom w:val="0"/>
          <w:divBdr>
            <w:top w:val="none" w:sz="0" w:space="0" w:color="auto"/>
            <w:left w:val="none" w:sz="0" w:space="0" w:color="auto"/>
            <w:bottom w:val="none" w:sz="0" w:space="0" w:color="auto"/>
            <w:right w:val="none" w:sz="0" w:space="0" w:color="auto"/>
          </w:divBdr>
          <w:divsChild>
            <w:div w:id="1456633826">
              <w:marLeft w:val="0"/>
              <w:marRight w:val="0"/>
              <w:marTop w:val="0"/>
              <w:marBottom w:val="0"/>
              <w:divBdr>
                <w:top w:val="none" w:sz="0" w:space="0" w:color="auto"/>
                <w:left w:val="none" w:sz="0" w:space="0" w:color="auto"/>
                <w:bottom w:val="none" w:sz="0" w:space="0" w:color="auto"/>
                <w:right w:val="none" w:sz="0" w:space="0" w:color="auto"/>
              </w:divBdr>
              <w:divsChild>
                <w:div w:id="1886015976">
                  <w:marLeft w:val="0"/>
                  <w:marRight w:val="0"/>
                  <w:marTop w:val="0"/>
                  <w:marBottom w:val="0"/>
                  <w:divBdr>
                    <w:top w:val="none" w:sz="0" w:space="0" w:color="auto"/>
                    <w:left w:val="none" w:sz="0" w:space="0" w:color="auto"/>
                    <w:bottom w:val="none" w:sz="0" w:space="0" w:color="auto"/>
                    <w:right w:val="none" w:sz="0" w:space="0" w:color="auto"/>
                  </w:divBdr>
                  <w:divsChild>
                    <w:div w:id="2830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7038">
      <w:bodyDiv w:val="1"/>
      <w:marLeft w:val="0"/>
      <w:marRight w:val="0"/>
      <w:marTop w:val="0"/>
      <w:marBottom w:val="0"/>
      <w:divBdr>
        <w:top w:val="none" w:sz="0" w:space="0" w:color="auto"/>
        <w:left w:val="none" w:sz="0" w:space="0" w:color="auto"/>
        <w:bottom w:val="none" w:sz="0" w:space="0" w:color="auto"/>
        <w:right w:val="none" w:sz="0" w:space="0" w:color="auto"/>
      </w:divBdr>
      <w:divsChild>
        <w:div w:id="1343705972">
          <w:marLeft w:val="0"/>
          <w:marRight w:val="0"/>
          <w:marTop w:val="0"/>
          <w:marBottom w:val="0"/>
          <w:divBdr>
            <w:top w:val="none" w:sz="0" w:space="0" w:color="auto"/>
            <w:left w:val="none" w:sz="0" w:space="0" w:color="auto"/>
            <w:bottom w:val="none" w:sz="0" w:space="0" w:color="auto"/>
            <w:right w:val="none" w:sz="0" w:space="0" w:color="auto"/>
          </w:divBdr>
          <w:divsChild>
            <w:div w:id="1666787563">
              <w:marLeft w:val="0"/>
              <w:marRight w:val="0"/>
              <w:marTop w:val="0"/>
              <w:marBottom w:val="0"/>
              <w:divBdr>
                <w:top w:val="none" w:sz="0" w:space="0" w:color="auto"/>
                <w:left w:val="none" w:sz="0" w:space="0" w:color="auto"/>
                <w:bottom w:val="none" w:sz="0" w:space="0" w:color="auto"/>
                <w:right w:val="none" w:sz="0" w:space="0" w:color="auto"/>
              </w:divBdr>
              <w:divsChild>
                <w:div w:id="8823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4497">
      <w:bodyDiv w:val="1"/>
      <w:marLeft w:val="0"/>
      <w:marRight w:val="0"/>
      <w:marTop w:val="0"/>
      <w:marBottom w:val="0"/>
      <w:divBdr>
        <w:top w:val="none" w:sz="0" w:space="0" w:color="auto"/>
        <w:left w:val="none" w:sz="0" w:space="0" w:color="auto"/>
        <w:bottom w:val="none" w:sz="0" w:space="0" w:color="auto"/>
        <w:right w:val="none" w:sz="0" w:space="0" w:color="auto"/>
      </w:divBdr>
      <w:divsChild>
        <w:div w:id="228080492">
          <w:marLeft w:val="0"/>
          <w:marRight w:val="0"/>
          <w:marTop w:val="0"/>
          <w:marBottom w:val="0"/>
          <w:divBdr>
            <w:top w:val="none" w:sz="0" w:space="0" w:color="auto"/>
            <w:left w:val="none" w:sz="0" w:space="0" w:color="auto"/>
            <w:bottom w:val="none" w:sz="0" w:space="0" w:color="auto"/>
            <w:right w:val="none" w:sz="0" w:space="0" w:color="auto"/>
          </w:divBdr>
          <w:divsChild>
            <w:div w:id="2074347494">
              <w:marLeft w:val="0"/>
              <w:marRight w:val="0"/>
              <w:marTop w:val="0"/>
              <w:marBottom w:val="0"/>
              <w:divBdr>
                <w:top w:val="none" w:sz="0" w:space="0" w:color="auto"/>
                <w:left w:val="none" w:sz="0" w:space="0" w:color="auto"/>
                <w:bottom w:val="none" w:sz="0" w:space="0" w:color="auto"/>
                <w:right w:val="none" w:sz="0" w:space="0" w:color="auto"/>
              </w:divBdr>
              <w:divsChild>
                <w:div w:id="1494881498">
                  <w:marLeft w:val="0"/>
                  <w:marRight w:val="0"/>
                  <w:marTop w:val="0"/>
                  <w:marBottom w:val="0"/>
                  <w:divBdr>
                    <w:top w:val="none" w:sz="0" w:space="0" w:color="auto"/>
                    <w:left w:val="none" w:sz="0" w:space="0" w:color="auto"/>
                    <w:bottom w:val="none" w:sz="0" w:space="0" w:color="auto"/>
                    <w:right w:val="none" w:sz="0" w:space="0" w:color="auto"/>
                  </w:divBdr>
                  <w:divsChild>
                    <w:div w:id="6041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48720">
      <w:bodyDiv w:val="1"/>
      <w:marLeft w:val="0"/>
      <w:marRight w:val="0"/>
      <w:marTop w:val="0"/>
      <w:marBottom w:val="0"/>
      <w:divBdr>
        <w:top w:val="none" w:sz="0" w:space="0" w:color="auto"/>
        <w:left w:val="none" w:sz="0" w:space="0" w:color="auto"/>
        <w:bottom w:val="none" w:sz="0" w:space="0" w:color="auto"/>
        <w:right w:val="none" w:sz="0" w:space="0" w:color="auto"/>
      </w:divBdr>
      <w:divsChild>
        <w:div w:id="350647916">
          <w:marLeft w:val="0"/>
          <w:marRight w:val="0"/>
          <w:marTop w:val="0"/>
          <w:marBottom w:val="0"/>
          <w:divBdr>
            <w:top w:val="none" w:sz="0" w:space="0" w:color="auto"/>
            <w:left w:val="none" w:sz="0" w:space="0" w:color="auto"/>
            <w:bottom w:val="none" w:sz="0" w:space="0" w:color="auto"/>
            <w:right w:val="none" w:sz="0" w:space="0" w:color="auto"/>
          </w:divBdr>
          <w:divsChild>
            <w:div w:id="218251946">
              <w:marLeft w:val="0"/>
              <w:marRight w:val="0"/>
              <w:marTop w:val="0"/>
              <w:marBottom w:val="0"/>
              <w:divBdr>
                <w:top w:val="none" w:sz="0" w:space="0" w:color="auto"/>
                <w:left w:val="none" w:sz="0" w:space="0" w:color="auto"/>
                <w:bottom w:val="none" w:sz="0" w:space="0" w:color="auto"/>
                <w:right w:val="none" w:sz="0" w:space="0" w:color="auto"/>
              </w:divBdr>
              <w:divsChild>
                <w:div w:id="1588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6615">
      <w:bodyDiv w:val="1"/>
      <w:marLeft w:val="0"/>
      <w:marRight w:val="0"/>
      <w:marTop w:val="0"/>
      <w:marBottom w:val="0"/>
      <w:divBdr>
        <w:top w:val="none" w:sz="0" w:space="0" w:color="auto"/>
        <w:left w:val="none" w:sz="0" w:space="0" w:color="auto"/>
        <w:bottom w:val="none" w:sz="0" w:space="0" w:color="auto"/>
        <w:right w:val="none" w:sz="0" w:space="0" w:color="auto"/>
      </w:divBdr>
      <w:divsChild>
        <w:div w:id="866212672">
          <w:marLeft w:val="0"/>
          <w:marRight w:val="0"/>
          <w:marTop w:val="0"/>
          <w:marBottom w:val="0"/>
          <w:divBdr>
            <w:top w:val="none" w:sz="0" w:space="0" w:color="auto"/>
            <w:left w:val="none" w:sz="0" w:space="0" w:color="auto"/>
            <w:bottom w:val="none" w:sz="0" w:space="0" w:color="auto"/>
            <w:right w:val="none" w:sz="0" w:space="0" w:color="auto"/>
          </w:divBdr>
          <w:divsChild>
            <w:div w:id="866330141">
              <w:marLeft w:val="0"/>
              <w:marRight w:val="0"/>
              <w:marTop w:val="0"/>
              <w:marBottom w:val="0"/>
              <w:divBdr>
                <w:top w:val="none" w:sz="0" w:space="0" w:color="auto"/>
                <w:left w:val="none" w:sz="0" w:space="0" w:color="auto"/>
                <w:bottom w:val="none" w:sz="0" w:space="0" w:color="auto"/>
                <w:right w:val="none" w:sz="0" w:space="0" w:color="auto"/>
              </w:divBdr>
              <w:divsChild>
                <w:div w:id="10383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7937">
      <w:bodyDiv w:val="1"/>
      <w:marLeft w:val="0"/>
      <w:marRight w:val="0"/>
      <w:marTop w:val="0"/>
      <w:marBottom w:val="0"/>
      <w:divBdr>
        <w:top w:val="none" w:sz="0" w:space="0" w:color="auto"/>
        <w:left w:val="none" w:sz="0" w:space="0" w:color="auto"/>
        <w:bottom w:val="none" w:sz="0" w:space="0" w:color="auto"/>
        <w:right w:val="none" w:sz="0" w:space="0" w:color="auto"/>
      </w:divBdr>
      <w:divsChild>
        <w:div w:id="1749040974">
          <w:marLeft w:val="0"/>
          <w:marRight w:val="0"/>
          <w:marTop w:val="0"/>
          <w:marBottom w:val="0"/>
          <w:divBdr>
            <w:top w:val="none" w:sz="0" w:space="0" w:color="auto"/>
            <w:left w:val="none" w:sz="0" w:space="0" w:color="auto"/>
            <w:bottom w:val="none" w:sz="0" w:space="0" w:color="auto"/>
            <w:right w:val="none" w:sz="0" w:space="0" w:color="auto"/>
          </w:divBdr>
          <w:divsChild>
            <w:div w:id="171725622">
              <w:marLeft w:val="0"/>
              <w:marRight w:val="0"/>
              <w:marTop w:val="0"/>
              <w:marBottom w:val="0"/>
              <w:divBdr>
                <w:top w:val="none" w:sz="0" w:space="0" w:color="auto"/>
                <w:left w:val="none" w:sz="0" w:space="0" w:color="auto"/>
                <w:bottom w:val="none" w:sz="0" w:space="0" w:color="auto"/>
                <w:right w:val="none" w:sz="0" w:space="0" w:color="auto"/>
              </w:divBdr>
              <w:divsChild>
                <w:div w:id="2146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9070">
      <w:bodyDiv w:val="1"/>
      <w:marLeft w:val="0"/>
      <w:marRight w:val="0"/>
      <w:marTop w:val="0"/>
      <w:marBottom w:val="0"/>
      <w:divBdr>
        <w:top w:val="none" w:sz="0" w:space="0" w:color="auto"/>
        <w:left w:val="none" w:sz="0" w:space="0" w:color="auto"/>
        <w:bottom w:val="none" w:sz="0" w:space="0" w:color="auto"/>
        <w:right w:val="none" w:sz="0" w:space="0" w:color="auto"/>
      </w:divBdr>
    </w:div>
    <w:div w:id="1029452198">
      <w:bodyDiv w:val="1"/>
      <w:marLeft w:val="0"/>
      <w:marRight w:val="0"/>
      <w:marTop w:val="0"/>
      <w:marBottom w:val="0"/>
      <w:divBdr>
        <w:top w:val="none" w:sz="0" w:space="0" w:color="auto"/>
        <w:left w:val="none" w:sz="0" w:space="0" w:color="auto"/>
        <w:bottom w:val="none" w:sz="0" w:space="0" w:color="auto"/>
        <w:right w:val="none" w:sz="0" w:space="0" w:color="auto"/>
      </w:divBdr>
    </w:div>
    <w:div w:id="1035426612">
      <w:bodyDiv w:val="1"/>
      <w:marLeft w:val="0"/>
      <w:marRight w:val="0"/>
      <w:marTop w:val="0"/>
      <w:marBottom w:val="0"/>
      <w:divBdr>
        <w:top w:val="none" w:sz="0" w:space="0" w:color="auto"/>
        <w:left w:val="none" w:sz="0" w:space="0" w:color="auto"/>
        <w:bottom w:val="none" w:sz="0" w:space="0" w:color="auto"/>
        <w:right w:val="none" w:sz="0" w:space="0" w:color="auto"/>
      </w:divBdr>
      <w:divsChild>
        <w:div w:id="1860659019">
          <w:marLeft w:val="0"/>
          <w:marRight w:val="0"/>
          <w:marTop w:val="0"/>
          <w:marBottom w:val="0"/>
          <w:divBdr>
            <w:top w:val="none" w:sz="0" w:space="0" w:color="auto"/>
            <w:left w:val="none" w:sz="0" w:space="0" w:color="auto"/>
            <w:bottom w:val="none" w:sz="0" w:space="0" w:color="auto"/>
            <w:right w:val="none" w:sz="0" w:space="0" w:color="auto"/>
          </w:divBdr>
          <w:divsChild>
            <w:div w:id="830944402">
              <w:marLeft w:val="0"/>
              <w:marRight w:val="0"/>
              <w:marTop w:val="0"/>
              <w:marBottom w:val="0"/>
              <w:divBdr>
                <w:top w:val="none" w:sz="0" w:space="0" w:color="auto"/>
                <w:left w:val="none" w:sz="0" w:space="0" w:color="auto"/>
                <w:bottom w:val="none" w:sz="0" w:space="0" w:color="auto"/>
                <w:right w:val="none" w:sz="0" w:space="0" w:color="auto"/>
              </w:divBdr>
              <w:divsChild>
                <w:div w:id="11728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28203">
      <w:bodyDiv w:val="1"/>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sChild>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20944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73848">
      <w:bodyDiv w:val="1"/>
      <w:marLeft w:val="0"/>
      <w:marRight w:val="0"/>
      <w:marTop w:val="0"/>
      <w:marBottom w:val="0"/>
      <w:divBdr>
        <w:top w:val="none" w:sz="0" w:space="0" w:color="auto"/>
        <w:left w:val="none" w:sz="0" w:space="0" w:color="auto"/>
        <w:bottom w:val="none" w:sz="0" w:space="0" w:color="auto"/>
        <w:right w:val="none" w:sz="0" w:space="0" w:color="auto"/>
      </w:divBdr>
      <w:divsChild>
        <w:div w:id="163128404">
          <w:marLeft w:val="0"/>
          <w:marRight w:val="0"/>
          <w:marTop w:val="0"/>
          <w:marBottom w:val="0"/>
          <w:divBdr>
            <w:top w:val="none" w:sz="0" w:space="0" w:color="auto"/>
            <w:left w:val="none" w:sz="0" w:space="0" w:color="auto"/>
            <w:bottom w:val="none" w:sz="0" w:space="0" w:color="auto"/>
            <w:right w:val="none" w:sz="0" w:space="0" w:color="auto"/>
          </w:divBdr>
        </w:div>
      </w:divsChild>
    </w:div>
    <w:div w:id="1069768445">
      <w:bodyDiv w:val="1"/>
      <w:marLeft w:val="0"/>
      <w:marRight w:val="0"/>
      <w:marTop w:val="0"/>
      <w:marBottom w:val="0"/>
      <w:divBdr>
        <w:top w:val="none" w:sz="0" w:space="0" w:color="auto"/>
        <w:left w:val="none" w:sz="0" w:space="0" w:color="auto"/>
        <w:bottom w:val="none" w:sz="0" w:space="0" w:color="auto"/>
        <w:right w:val="none" w:sz="0" w:space="0" w:color="auto"/>
      </w:divBdr>
      <w:divsChild>
        <w:div w:id="191843969">
          <w:marLeft w:val="0"/>
          <w:marRight w:val="0"/>
          <w:marTop w:val="0"/>
          <w:marBottom w:val="0"/>
          <w:divBdr>
            <w:top w:val="none" w:sz="0" w:space="0" w:color="auto"/>
            <w:left w:val="none" w:sz="0" w:space="0" w:color="auto"/>
            <w:bottom w:val="none" w:sz="0" w:space="0" w:color="auto"/>
            <w:right w:val="none" w:sz="0" w:space="0" w:color="auto"/>
          </w:divBdr>
          <w:divsChild>
            <w:div w:id="554006200">
              <w:marLeft w:val="0"/>
              <w:marRight w:val="0"/>
              <w:marTop w:val="0"/>
              <w:marBottom w:val="0"/>
              <w:divBdr>
                <w:top w:val="none" w:sz="0" w:space="0" w:color="auto"/>
                <w:left w:val="none" w:sz="0" w:space="0" w:color="auto"/>
                <w:bottom w:val="none" w:sz="0" w:space="0" w:color="auto"/>
                <w:right w:val="none" w:sz="0" w:space="0" w:color="auto"/>
              </w:divBdr>
              <w:divsChild>
                <w:div w:id="1087264194">
                  <w:marLeft w:val="0"/>
                  <w:marRight w:val="0"/>
                  <w:marTop w:val="0"/>
                  <w:marBottom w:val="0"/>
                  <w:divBdr>
                    <w:top w:val="none" w:sz="0" w:space="0" w:color="auto"/>
                    <w:left w:val="none" w:sz="0" w:space="0" w:color="auto"/>
                    <w:bottom w:val="none" w:sz="0" w:space="0" w:color="auto"/>
                    <w:right w:val="none" w:sz="0" w:space="0" w:color="auto"/>
                  </w:divBdr>
                  <w:divsChild>
                    <w:div w:id="1010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03872">
      <w:bodyDiv w:val="1"/>
      <w:marLeft w:val="0"/>
      <w:marRight w:val="0"/>
      <w:marTop w:val="0"/>
      <w:marBottom w:val="0"/>
      <w:divBdr>
        <w:top w:val="none" w:sz="0" w:space="0" w:color="auto"/>
        <w:left w:val="none" w:sz="0" w:space="0" w:color="auto"/>
        <w:bottom w:val="none" w:sz="0" w:space="0" w:color="auto"/>
        <w:right w:val="none" w:sz="0" w:space="0" w:color="auto"/>
      </w:divBdr>
      <w:divsChild>
        <w:div w:id="189417051">
          <w:marLeft w:val="0"/>
          <w:marRight w:val="0"/>
          <w:marTop w:val="0"/>
          <w:marBottom w:val="0"/>
          <w:divBdr>
            <w:top w:val="none" w:sz="0" w:space="0" w:color="auto"/>
            <w:left w:val="none" w:sz="0" w:space="0" w:color="auto"/>
            <w:bottom w:val="none" w:sz="0" w:space="0" w:color="auto"/>
            <w:right w:val="none" w:sz="0" w:space="0" w:color="auto"/>
          </w:divBdr>
          <w:divsChild>
            <w:div w:id="1097629465">
              <w:marLeft w:val="0"/>
              <w:marRight w:val="0"/>
              <w:marTop w:val="0"/>
              <w:marBottom w:val="0"/>
              <w:divBdr>
                <w:top w:val="none" w:sz="0" w:space="0" w:color="auto"/>
                <w:left w:val="none" w:sz="0" w:space="0" w:color="auto"/>
                <w:bottom w:val="none" w:sz="0" w:space="0" w:color="auto"/>
                <w:right w:val="none" w:sz="0" w:space="0" w:color="auto"/>
              </w:divBdr>
              <w:divsChild>
                <w:div w:id="11001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3532">
      <w:bodyDiv w:val="1"/>
      <w:marLeft w:val="0"/>
      <w:marRight w:val="0"/>
      <w:marTop w:val="0"/>
      <w:marBottom w:val="0"/>
      <w:divBdr>
        <w:top w:val="none" w:sz="0" w:space="0" w:color="auto"/>
        <w:left w:val="none" w:sz="0" w:space="0" w:color="auto"/>
        <w:bottom w:val="none" w:sz="0" w:space="0" w:color="auto"/>
        <w:right w:val="none" w:sz="0" w:space="0" w:color="auto"/>
      </w:divBdr>
    </w:div>
    <w:div w:id="1083183678">
      <w:bodyDiv w:val="1"/>
      <w:marLeft w:val="0"/>
      <w:marRight w:val="0"/>
      <w:marTop w:val="0"/>
      <w:marBottom w:val="0"/>
      <w:divBdr>
        <w:top w:val="none" w:sz="0" w:space="0" w:color="auto"/>
        <w:left w:val="none" w:sz="0" w:space="0" w:color="auto"/>
        <w:bottom w:val="none" w:sz="0" w:space="0" w:color="auto"/>
        <w:right w:val="none" w:sz="0" w:space="0" w:color="auto"/>
      </w:divBdr>
      <w:divsChild>
        <w:div w:id="1459568653">
          <w:marLeft w:val="0"/>
          <w:marRight w:val="0"/>
          <w:marTop w:val="0"/>
          <w:marBottom w:val="0"/>
          <w:divBdr>
            <w:top w:val="none" w:sz="0" w:space="0" w:color="auto"/>
            <w:left w:val="none" w:sz="0" w:space="0" w:color="auto"/>
            <w:bottom w:val="none" w:sz="0" w:space="0" w:color="auto"/>
            <w:right w:val="none" w:sz="0" w:space="0" w:color="auto"/>
          </w:divBdr>
          <w:divsChild>
            <w:div w:id="1607736227">
              <w:marLeft w:val="0"/>
              <w:marRight w:val="0"/>
              <w:marTop w:val="0"/>
              <w:marBottom w:val="0"/>
              <w:divBdr>
                <w:top w:val="none" w:sz="0" w:space="0" w:color="auto"/>
                <w:left w:val="none" w:sz="0" w:space="0" w:color="auto"/>
                <w:bottom w:val="none" w:sz="0" w:space="0" w:color="auto"/>
                <w:right w:val="none" w:sz="0" w:space="0" w:color="auto"/>
              </w:divBdr>
              <w:divsChild>
                <w:div w:id="1707295538">
                  <w:marLeft w:val="0"/>
                  <w:marRight w:val="0"/>
                  <w:marTop w:val="0"/>
                  <w:marBottom w:val="0"/>
                  <w:divBdr>
                    <w:top w:val="none" w:sz="0" w:space="0" w:color="auto"/>
                    <w:left w:val="none" w:sz="0" w:space="0" w:color="auto"/>
                    <w:bottom w:val="none" w:sz="0" w:space="0" w:color="auto"/>
                    <w:right w:val="none" w:sz="0" w:space="0" w:color="auto"/>
                  </w:divBdr>
                  <w:divsChild>
                    <w:div w:id="13850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328">
      <w:bodyDiv w:val="1"/>
      <w:marLeft w:val="0"/>
      <w:marRight w:val="0"/>
      <w:marTop w:val="0"/>
      <w:marBottom w:val="0"/>
      <w:divBdr>
        <w:top w:val="none" w:sz="0" w:space="0" w:color="auto"/>
        <w:left w:val="none" w:sz="0" w:space="0" w:color="auto"/>
        <w:bottom w:val="none" w:sz="0" w:space="0" w:color="auto"/>
        <w:right w:val="none" w:sz="0" w:space="0" w:color="auto"/>
      </w:divBdr>
      <w:divsChild>
        <w:div w:id="26024783">
          <w:marLeft w:val="0"/>
          <w:marRight w:val="0"/>
          <w:marTop w:val="0"/>
          <w:marBottom w:val="0"/>
          <w:divBdr>
            <w:top w:val="none" w:sz="0" w:space="0" w:color="auto"/>
            <w:left w:val="none" w:sz="0" w:space="0" w:color="auto"/>
            <w:bottom w:val="none" w:sz="0" w:space="0" w:color="auto"/>
            <w:right w:val="none" w:sz="0" w:space="0" w:color="auto"/>
          </w:divBdr>
          <w:divsChild>
            <w:div w:id="380446626">
              <w:marLeft w:val="0"/>
              <w:marRight w:val="0"/>
              <w:marTop w:val="0"/>
              <w:marBottom w:val="0"/>
              <w:divBdr>
                <w:top w:val="none" w:sz="0" w:space="0" w:color="auto"/>
                <w:left w:val="none" w:sz="0" w:space="0" w:color="auto"/>
                <w:bottom w:val="none" w:sz="0" w:space="0" w:color="auto"/>
                <w:right w:val="none" w:sz="0" w:space="0" w:color="auto"/>
              </w:divBdr>
              <w:divsChild>
                <w:div w:id="319161218">
                  <w:marLeft w:val="0"/>
                  <w:marRight w:val="0"/>
                  <w:marTop w:val="0"/>
                  <w:marBottom w:val="0"/>
                  <w:divBdr>
                    <w:top w:val="none" w:sz="0" w:space="0" w:color="auto"/>
                    <w:left w:val="none" w:sz="0" w:space="0" w:color="auto"/>
                    <w:bottom w:val="none" w:sz="0" w:space="0" w:color="auto"/>
                    <w:right w:val="none" w:sz="0" w:space="0" w:color="auto"/>
                  </w:divBdr>
                  <w:divsChild>
                    <w:div w:id="21029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0745">
      <w:bodyDiv w:val="1"/>
      <w:marLeft w:val="0"/>
      <w:marRight w:val="0"/>
      <w:marTop w:val="0"/>
      <w:marBottom w:val="0"/>
      <w:divBdr>
        <w:top w:val="none" w:sz="0" w:space="0" w:color="auto"/>
        <w:left w:val="none" w:sz="0" w:space="0" w:color="auto"/>
        <w:bottom w:val="none" w:sz="0" w:space="0" w:color="auto"/>
        <w:right w:val="none" w:sz="0" w:space="0" w:color="auto"/>
      </w:divBdr>
      <w:divsChild>
        <w:div w:id="866525498">
          <w:marLeft w:val="0"/>
          <w:marRight w:val="0"/>
          <w:marTop w:val="0"/>
          <w:marBottom w:val="0"/>
          <w:divBdr>
            <w:top w:val="none" w:sz="0" w:space="0" w:color="auto"/>
            <w:left w:val="none" w:sz="0" w:space="0" w:color="auto"/>
            <w:bottom w:val="none" w:sz="0" w:space="0" w:color="auto"/>
            <w:right w:val="none" w:sz="0" w:space="0" w:color="auto"/>
          </w:divBdr>
          <w:divsChild>
            <w:div w:id="1491098792">
              <w:marLeft w:val="0"/>
              <w:marRight w:val="0"/>
              <w:marTop w:val="0"/>
              <w:marBottom w:val="0"/>
              <w:divBdr>
                <w:top w:val="none" w:sz="0" w:space="0" w:color="auto"/>
                <w:left w:val="none" w:sz="0" w:space="0" w:color="auto"/>
                <w:bottom w:val="none" w:sz="0" w:space="0" w:color="auto"/>
                <w:right w:val="none" w:sz="0" w:space="0" w:color="auto"/>
              </w:divBdr>
              <w:divsChild>
                <w:div w:id="388651510">
                  <w:marLeft w:val="0"/>
                  <w:marRight w:val="0"/>
                  <w:marTop w:val="0"/>
                  <w:marBottom w:val="0"/>
                  <w:divBdr>
                    <w:top w:val="none" w:sz="0" w:space="0" w:color="auto"/>
                    <w:left w:val="none" w:sz="0" w:space="0" w:color="auto"/>
                    <w:bottom w:val="none" w:sz="0" w:space="0" w:color="auto"/>
                    <w:right w:val="none" w:sz="0" w:space="0" w:color="auto"/>
                  </w:divBdr>
                  <w:divsChild>
                    <w:div w:id="2112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9352">
      <w:bodyDiv w:val="1"/>
      <w:marLeft w:val="0"/>
      <w:marRight w:val="0"/>
      <w:marTop w:val="0"/>
      <w:marBottom w:val="0"/>
      <w:divBdr>
        <w:top w:val="none" w:sz="0" w:space="0" w:color="auto"/>
        <w:left w:val="none" w:sz="0" w:space="0" w:color="auto"/>
        <w:bottom w:val="none" w:sz="0" w:space="0" w:color="auto"/>
        <w:right w:val="none" w:sz="0" w:space="0" w:color="auto"/>
      </w:divBdr>
      <w:divsChild>
        <w:div w:id="1656179202">
          <w:marLeft w:val="0"/>
          <w:marRight w:val="0"/>
          <w:marTop w:val="0"/>
          <w:marBottom w:val="0"/>
          <w:divBdr>
            <w:top w:val="none" w:sz="0" w:space="0" w:color="auto"/>
            <w:left w:val="none" w:sz="0" w:space="0" w:color="auto"/>
            <w:bottom w:val="none" w:sz="0" w:space="0" w:color="auto"/>
            <w:right w:val="none" w:sz="0" w:space="0" w:color="auto"/>
          </w:divBdr>
          <w:divsChild>
            <w:div w:id="871381305">
              <w:marLeft w:val="0"/>
              <w:marRight w:val="0"/>
              <w:marTop w:val="0"/>
              <w:marBottom w:val="0"/>
              <w:divBdr>
                <w:top w:val="none" w:sz="0" w:space="0" w:color="auto"/>
                <w:left w:val="none" w:sz="0" w:space="0" w:color="auto"/>
                <w:bottom w:val="none" w:sz="0" w:space="0" w:color="auto"/>
                <w:right w:val="none" w:sz="0" w:space="0" w:color="auto"/>
              </w:divBdr>
              <w:divsChild>
                <w:div w:id="848905772">
                  <w:marLeft w:val="0"/>
                  <w:marRight w:val="0"/>
                  <w:marTop w:val="0"/>
                  <w:marBottom w:val="0"/>
                  <w:divBdr>
                    <w:top w:val="none" w:sz="0" w:space="0" w:color="auto"/>
                    <w:left w:val="none" w:sz="0" w:space="0" w:color="auto"/>
                    <w:bottom w:val="none" w:sz="0" w:space="0" w:color="auto"/>
                    <w:right w:val="none" w:sz="0" w:space="0" w:color="auto"/>
                  </w:divBdr>
                  <w:divsChild>
                    <w:div w:id="3687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8817">
      <w:bodyDiv w:val="1"/>
      <w:marLeft w:val="0"/>
      <w:marRight w:val="0"/>
      <w:marTop w:val="0"/>
      <w:marBottom w:val="0"/>
      <w:divBdr>
        <w:top w:val="none" w:sz="0" w:space="0" w:color="auto"/>
        <w:left w:val="none" w:sz="0" w:space="0" w:color="auto"/>
        <w:bottom w:val="none" w:sz="0" w:space="0" w:color="auto"/>
        <w:right w:val="none" w:sz="0" w:space="0" w:color="auto"/>
      </w:divBdr>
    </w:div>
    <w:div w:id="1143230351">
      <w:bodyDiv w:val="1"/>
      <w:marLeft w:val="0"/>
      <w:marRight w:val="0"/>
      <w:marTop w:val="0"/>
      <w:marBottom w:val="0"/>
      <w:divBdr>
        <w:top w:val="none" w:sz="0" w:space="0" w:color="auto"/>
        <w:left w:val="none" w:sz="0" w:space="0" w:color="auto"/>
        <w:bottom w:val="none" w:sz="0" w:space="0" w:color="auto"/>
        <w:right w:val="none" w:sz="0" w:space="0" w:color="auto"/>
      </w:divBdr>
    </w:div>
    <w:div w:id="1146437307">
      <w:bodyDiv w:val="1"/>
      <w:marLeft w:val="0"/>
      <w:marRight w:val="0"/>
      <w:marTop w:val="0"/>
      <w:marBottom w:val="0"/>
      <w:divBdr>
        <w:top w:val="none" w:sz="0" w:space="0" w:color="auto"/>
        <w:left w:val="none" w:sz="0" w:space="0" w:color="auto"/>
        <w:bottom w:val="none" w:sz="0" w:space="0" w:color="auto"/>
        <w:right w:val="none" w:sz="0" w:space="0" w:color="auto"/>
      </w:divBdr>
      <w:divsChild>
        <w:div w:id="925578649">
          <w:marLeft w:val="0"/>
          <w:marRight w:val="0"/>
          <w:marTop w:val="0"/>
          <w:marBottom w:val="0"/>
          <w:divBdr>
            <w:top w:val="none" w:sz="0" w:space="0" w:color="auto"/>
            <w:left w:val="none" w:sz="0" w:space="0" w:color="auto"/>
            <w:bottom w:val="none" w:sz="0" w:space="0" w:color="auto"/>
            <w:right w:val="none" w:sz="0" w:space="0" w:color="auto"/>
          </w:divBdr>
        </w:div>
      </w:divsChild>
    </w:div>
    <w:div w:id="1147279569">
      <w:bodyDiv w:val="1"/>
      <w:marLeft w:val="0"/>
      <w:marRight w:val="0"/>
      <w:marTop w:val="0"/>
      <w:marBottom w:val="0"/>
      <w:divBdr>
        <w:top w:val="none" w:sz="0" w:space="0" w:color="auto"/>
        <w:left w:val="none" w:sz="0" w:space="0" w:color="auto"/>
        <w:bottom w:val="none" w:sz="0" w:space="0" w:color="auto"/>
        <w:right w:val="none" w:sz="0" w:space="0" w:color="auto"/>
      </w:divBdr>
      <w:divsChild>
        <w:div w:id="700983224">
          <w:marLeft w:val="0"/>
          <w:marRight w:val="0"/>
          <w:marTop w:val="0"/>
          <w:marBottom w:val="0"/>
          <w:divBdr>
            <w:top w:val="none" w:sz="0" w:space="0" w:color="auto"/>
            <w:left w:val="none" w:sz="0" w:space="0" w:color="auto"/>
            <w:bottom w:val="none" w:sz="0" w:space="0" w:color="auto"/>
            <w:right w:val="none" w:sz="0" w:space="0" w:color="auto"/>
          </w:divBdr>
          <w:divsChild>
            <w:div w:id="589121735">
              <w:marLeft w:val="0"/>
              <w:marRight w:val="0"/>
              <w:marTop w:val="0"/>
              <w:marBottom w:val="0"/>
              <w:divBdr>
                <w:top w:val="none" w:sz="0" w:space="0" w:color="auto"/>
                <w:left w:val="none" w:sz="0" w:space="0" w:color="auto"/>
                <w:bottom w:val="none" w:sz="0" w:space="0" w:color="auto"/>
                <w:right w:val="none" w:sz="0" w:space="0" w:color="auto"/>
              </w:divBdr>
              <w:divsChild>
                <w:div w:id="14454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1401">
      <w:bodyDiv w:val="1"/>
      <w:marLeft w:val="0"/>
      <w:marRight w:val="0"/>
      <w:marTop w:val="0"/>
      <w:marBottom w:val="0"/>
      <w:divBdr>
        <w:top w:val="none" w:sz="0" w:space="0" w:color="auto"/>
        <w:left w:val="none" w:sz="0" w:space="0" w:color="auto"/>
        <w:bottom w:val="none" w:sz="0" w:space="0" w:color="auto"/>
        <w:right w:val="none" w:sz="0" w:space="0" w:color="auto"/>
      </w:divBdr>
      <w:divsChild>
        <w:div w:id="454181464">
          <w:marLeft w:val="0"/>
          <w:marRight w:val="0"/>
          <w:marTop w:val="0"/>
          <w:marBottom w:val="0"/>
          <w:divBdr>
            <w:top w:val="none" w:sz="0" w:space="0" w:color="auto"/>
            <w:left w:val="none" w:sz="0" w:space="0" w:color="auto"/>
            <w:bottom w:val="none" w:sz="0" w:space="0" w:color="auto"/>
            <w:right w:val="none" w:sz="0" w:space="0" w:color="auto"/>
          </w:divBdr>
          <w:divsChild>
            <w:div w:id="1802915940">
              <w:marLeft w:val="0"/>
              <w:marRight w:val="0"/>
              <w:marTop w:val="0"/>
              <w:marBottom w:val="0"/>
              <w:divBdr>
                <w:top w:val="none" w:sz="0" w:space="0" w:color="auto"/>
                <w:left w:val="none" w:sz="0" w:space="0" w:color="auto"/>
                <w:bottom w:val="none" w:sz="0" w:space="0" w:color="auto"/>
                <w:right w:val="none" w:sz="0" w:space="0" w:color="auto"/>
              </w:divBdr>
              <w:divsChild>
                <w:div w:id="1654751100">
                  <w:marLeft w:val="0"/>
                  <w:marRight w:val="0"/>
                  <w:marTop w:val="0"/>
                  <w:marBottom w:val="0"/>
                  <w:divBdr>
                    <w:top w:val="none" w:sz="0" w:space="0" w:color="auto"/>
                    <w:left w:val="none" w:sz="0" w:space="0" w:color="auto"/>
                    <w:bottom w:val="none" w:sz="0" w:space="0" w:color="auto"/>
                    <w:right w:val="none" w:sz="0" w:space="0" w:color="auto"/>
                  </w:divBdr>
                  <w:divsChild>
                    <w:div w:id="1956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2807">
      <w:bodyDiv w:val="1"/>
      <w:marLeft w:val="0"/>
      <w:marRight w:val="0"/>
      <w:marTop w:val="0"/>
      <w:marBottom w:val="0"/>
      <w:divBdr>
        <w:top w:val="none" w:sz="0" w:space="0" w:color="auto"/>
        <w:left w:val="none" w:sz="0" w:space="0" w:color="auto"/>
        <w:bottom w:val="none" w:sz="0" w:space="0" w:color="auto"/>
        <w:right w:val="none" w:sz="0" w:space="0" w:color="auto"/>
      </w:divBdr>
      <w:divsChild>
        <w:div w:id="601300102">
          <w:marLeft w:val="0"/>
          <w:marRight w:val="0"/>
          <w:marTop w:val="0"/>
          <w:marBottom w:val="0"/>
          <w:divBdr>
            <w:top w:val="none" w:sz="0" w:space="0" w:color="auto"/>
            <w:left w:val="none" w:sz="0" w:space="0" w:color="auto"/>
            <w:bottom w:val="none" w:sz="0" w:space="0" w:color="auto"/>
            <w:right w:val="none" w:sz="0" w:space="0" w:color="auto"/>
          </w:divBdr>
          <w:divsChild>
            <w:div w:id="1217201593">
              <w:marLeft w:val="0"/>
              <w:marRight w:val="0"/>
              <w:marTop w:val="0"/>
              <w:marBottom w:val="0"/>
              <w:divBdr>
                <w:top w:val="none" w:sz="0" w:space="0" w:color="auto"/>
                <w:left w:val="none" w:sz="0" w:space="0" w:color="auto"/>
                <w:bottom w:val="none" w:sz="0" w:space="0" w:color="auto"/>
                <w:right w:val="none" w:sz="0" w:space="0" w:color="auto"/>
              </w:divBdr>
              <w:divsChild>
                <w:div w:id="1110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242">
      <w:bodyDiv w:val="1"/>
      <w:marLeft w:val="0"/>
      <w:marRight w:val="0"/>
      <w:marTop w:val="0"/>
      <w:marBottom w:val="0"/>
      <w:divBdr>
        <w:top w:val="none" w:sz="0" w:space="0" w:color="auto"/>
        <w:left w:val="none" w:sz="0" w:space="0" w:color="auto"/>
        <w:bottom w:val="none" w:sz="0" w:space="0" w:color="auto"/>
        <w:right w:val="none" w:sz="0" w:space="0" w:color="auto"/>
      </w:divBdr>
    </w:div>
    <w:div w:id="1194732859">
      <w:bodyDiv w:val="1"/>
      <w:marLeft w:val="0"/>
      <w:marRight w:val="0"/>
      <w:marTop w:val="0"/>
      <w:marBottom w:val="0"/>
      <w:divBdr>
        <w:top w:val="none" w:sz="0" w:space="0" w:color="auto"/>
        <w:left w:val="none" w:sz="0" w:space="0" w:color="auto"/>
        <w:bottom w:val="none" w:sz="0" w:space="0" w:color="auto"/>
        <w:right w:val="none" w:sz="0" w:space="0" w:color="auto"/>
      </w:divBdr>
    </w:div>
    <w:div w:id="1196653052">
      <w:bodyDiv w:val="1"/>
      <w:marLeft w:val="0"/>
      <w:marRight w:val="0"/>
      <w:marTop w:val="0"/>
      <w:marBottom w:val="0"/>
      <w:divBdr>
        <w:top w:val="none" w:sz="0" w:space="0" w:color="auto"/>
        <w:left w:val="none" w:sz="0" w:space="0" w:color="auto"/>
        <w:bottom w:val="none" w:sz="0" w:space="0" w:color="auto"/>
        <w:right w:val="none" w:sz="0" w:space="0" w:color="auto"/>
      </w:divBdr>
      <w:divsChild>
        <w:div w:id="1240867154">
          <w:marLeft w:val="0"/>
          <w:marRight w:val="0"/>
          <w:marTop w:val="0"/>
          <w:marBottom w:val="0"/>
          <w:divBdr>
            <w:top w:val="none" w:sz="0" w:space="0" w:color="auto"/>
            <w:left w:val="none" w:sz="0" w:space="0" w:color="auto"/>
            <w:bottom w:val="none" w:sz="0" w:space="0" w:color="auto"/>
            <w:right w:val="none" w:sz="0" w:space="0" w:color="auto"/>
          </w:divBdr>
          <w:divsChild>
            <w:div w:id="1364357003">
              <w:marLeft w:val="0"/>
              <w:marRight w:val="0"/>
              <w:marTop w:val="0"/>
              <w:marBottom w:val="0"/>
              <w:divBdr>
                <w:top w:val="none" w:sz="0" w:space="0" w:color="auto"/>
                <w:left w:val="none" w:sz="0" w:space="0" w:color="auto"/>
                <w:bottom w:val="none" w:sz="0" w:space="0" w:color="auto"/>
                <w:right w:val="none" w:sz="0" w:space="0" w:color="auto"/>
              </w:divBdr>
              <w:divsChild>
                <w:div w:id="2119711673">
                  <w:marLeft w:val="0"/>
                  <w:marRight w:val="0"/>
                  <w:marTop w:val="0"/>
                  <w:marBottom w:val="0"/>
                  <w:divBdr>
                    <w:top w:val="none" w:sz="0" w:space="0" w:color="auto"/>
                    <w:left w:val="none" w:sz="0" w:space="0" w:color="auto"/>
                    <w:bottom w:val="none" w:sz="0" w:space="0" w:color="auto"/>
                    <w:right w:val="none" w:sz="0" w:space="0" w:color="auto"/>
                  </w:divBdr>
                  <w:divsChild>
                    <w:div w:id="13519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2918">
      <w:bodyDiv w:val="1"/>
      <w:marLeft w:val="0"/>
      <w:marRight w:val="0"/>
      <w:marTop w:val="0"/>
      <w:marBottom w:val="0"/>
      <w:divBdr>
        <w:top w:val="none" w:sz="0" w:space="0" w:color="auto"/>
        <w:left w:val="none" w:sz="0" w:space="0" w:color="auto"/>
        <w:bottom w:val="none" w:sz="0" w:space="0" w:color="auto"/>
        <w:right w:val="none" w:sz="0" w:space="0" w:color="auto"/>
      </w:divBdr>
    </w:div>
    <w:div w:id="1222642183">
      <w:bodyDiv w:val="1"/>
      <w:marLeft w:val="0"/>
      <w:marRight w:val="0"/>
      <w:marTop w:val="0"/>
      <w:marBottom w:val="0"/>
      <w:divBdr>
        <w:top w:val="none" w:sz="0" w:space="0" w:color="auto"/>
        <w:left w:val="none" w:sz="0" w:space="0" w:color="auto"/>
        <w:bottom w:val="none" w:sz="0" w:space="0" w:color="auto"/>
        <w:right w:val="none" w:sz="0" w:space="0" w:color="auto"/>
      </w:divBdr>
      <w:divsChild>
        <w:div w:id="1314602440">
          <w:marLeft w:val="0"/>
          <w:marRight w:val="0"/>
          <w:marTop w:val="0"/>
          <w:marBottom w:val="0"/>
          <w:divBdr>
            <w:top w:val="none" w:sz="0" w:space="0" w:color="auto"/>
            <w:left w:val="none" w:sz="0" w:space="0" w:color="auto"/>
            <w:bottom w:val="none" w:sz="0" w:space="0" w:color="auto"/>
            <w:right w:val="none" w:sz="0" w:space="0" w:color="auto"/>
          </w:divBdr>
          <w:divsChild>
            <w:div w:id="1408768090">
              <w:marLeft w:val="0"/>
              <w:marRight w:val="0"/>
              <w:marTop w:val="0"/>
              <w:marBottom w:val="0"/>
              <w:divBdr>
                <w:top w:val="none" w:sz="0" w:space="0" w:color="auto"/>
                <w:left w:val="none" w:sz="0" w:space="0" w:color="auto"/>
                <w:bottom w:val="none" w:sz="0" w:space="0" w:color="auto"/>
                <w:right w:val="none" w:sz="0" w:space="0" w:color="auto"/>
              </w:divBdr>
              <w:divsChild>
                <w:div w:id="10703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39664">
      <w:bodyDiv w:val="1"/>
      <w:marLeft w:val="0"/>
      <w:marRight w:val="0"/>
      <w:marTop w:val="0"/>
      <w:marBottom w:val="0"/>
      <w:divBdr>
        <w:top w:val="none" w:sz="0" w:space="0" w:color="auto"/>
        <w:left w:val="none" w:sz="0" w:space="0" w:color="auto"/>
        <w:bottom w:val="none" w:sz="0" w:space="0" w:color="auto"/>
        <w:right w:val="none" w:sz="0" w:space="0" w:color="auto"/>
      </w:divBdr>
    </w:div>
    <w:div w:id="1235630600">
      <w:bodyDiv w:val="1"/>
      <w:marLeft w:val="0"/>
      <w:marRight w:val="0"/>
      <w:marTop w:val="0"/>
      <w:marBottom w:val="0"/>
      <w:divBdr>
        <w:top w:val="none" w:sz="0" w:space="0" w:color="auto"/>
        <w:left w:val="none" w:sz="0" w:space="0" w:color="auto"/>
        <w:bottom w:val="none" w:sz="0" w:space="0" w:color="auto"/>
        <w:right w:val="none" w:sz="0" w:space="0" w:color="auto"/>
      </w:divBdr>
      <w:divsChild>
        <w:div w:id="771127320">
          <w:marLeft w:val="0"/>
          <w:marRight w:val="0"/>
          <w:marTop w:val="0"/>
          <w:marBottom w:val="0"/>
          <w:divBdr>
            <w:top w:val="none" w:sz="0" w:space="0" w:color="auto"/>
            <w:left w:val="none" w:sz="0" w:space="0" w:color="auto"/>
            <w:bottom w:val="none" w:sz="0" w:space="0" w:color="auto"/>
            <w:right w:val="none" w:sz="0" w:space="0" w:color="auto"/>
          </w:divBdr>
          <w:divsChild>
            <w:div w:id="131145358">
              <w:marLeft w:val="0"/>
              <w:marRight w:val="0"/>
              <w:marTop w:val="0"/>
              <w:marBottom w:val="0"/>
              <w:divBdr>
                <w:top w:val="none" w:sz="0" w:space="0" w:color="auto"/>
                <w:left w:val="none" w:sz="0" w:space="0" w:color="auto"/>
                <w:bottom w:val="none" w:sz="0" w:space="0" w:color="auto"/>
                <w:right w:val="none" w:sz="0" w:space="0" w:color="auto"/>
              </w:divBdr>
              <w:divsChild>
                <w:div w:id="21262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553556">
      <w:bodyDiv w:val="1"/>
      <w:marLeft w:val="0"/>
      <w:marRight w:val="0"/>
      <w:marTop w:val="0"/>
      <w:marBottom w:val="0"/>
      <w:divBdr>
        <w:top w:val="none" w:sz="0" w:space="0" w:color="auto"/>
        <w:left w:val="none" w:sz="0" w:space="0" w:color="auto"/>
        <w:bottom w:val="none" w:sz="0" w:space="0" w:color="auto"/>
        <w:right w:val="none" w:sz="0" w:space="0" w:color="auto"/>
      </w:divBdr>
      <w:divsChild>
        <w:div w:id="1863516889">
          <w:marLeft w:val="0"/>
          <w:marRight w:val="0"/>
          <w:marTop w:val="0"/>
          <w:marBottom w:val="0"/>
          <w:divBdr>
            <w:top w:val="none" w:sz="0" w:space="0" w:color="auto"/>
            <w:left w:val="none" w:sz="0" w:space="0" w:color="auto"/>
            <w:bottom w:val="none" w:sz="0" w:space="0" w:color="auto"/>
            <w:right w:val="none" w:sz="0" w:space="0" w:color="auto"/>
          </w:divBdr>
          <w:divsChild>
            <w:div w:id="112675598">
              <w:marLeft w:val="0"/>
              <w:marRight w:val="0"/>
              <w:marTop w:val="0"/>
              <w:marBottom w:val="0"/>
              <w:divBdr>
                <w:top w:val="none" w:sz="0" w:space="0" w:color="auto"/>
                <w:left w:val="none" w:sz="0" w:space="0" w:color="auto"/>
                <w:bottom w:val="none" w:sz="0" w:space="0" w:color="auto"/>
                <w:right w:val="none" w:sz="0" w:space="0" w:color="auto"/>
              </w:divBdr>
              <w:divsChild>
                <w:div w:id="1227375708">
                  <w:marLeft w:val="0"/>
                  <w:marRight w:val="0"/>
                  <w:marTop w:val="0"/>
                  <w:marBottom w:val="0"/>
                  <w:divBdr>
                    <w:top w:val="none" w:sz="0" w:space="0" w:color="auto"/>
                    <w:left w:val="none" w:sz="0" w:space="0" w:color="auto"/>
                    <w:bottom w:val="none" w:sz="0" w:space="0" w:color="auto"/>
                    <w:right w:val="none" w:sz="0" w:space="0" w:color="auto"/>
                  </w:divBdr>
                  <w:divsChild>
                    <w:div w:id="569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99591">
      <w:bodyDiv w:val="1"/>
      <w:marLeft w:val="0"/>
      <w:marRight w:val="0"/>
      <w:marTop w:val="0"/>
      <w:marBottom w:val="0"/>
      <w:divBdr>
        <w:top w:val="none" w:sz="0" w:space="0" w:color="auto"/>
        <w:left w:val="none" w:sz="0" w:space="0" w:color="auto"/>
        <w:bottom w:val="none" w:sz="0" w:space="0" w:color="auto"/>
        <w:right w:val="none" w:sz="0" w:space="0" w:color="auto"/>
      </w:divBdr>
      <w:divsChild>
        <w:div w:id="1175417799">
          <w:marLeft w:val="0"/>
          <w:marRight w:val="0"/>
          <w:marTop w:val="0"/>
          <w:marBottom w:val="0"/>
          <w:divBdr>
            <w:top w:val="none" w:sz="0" w:space="0" w:color="auto"/>
            <w:left w:val="none" w:sz="0" w:space="0" w:color="auto"/>
            <w:bottom w:val="none" w:sz="0" w:space="0" w:color="auto"/>
            <w:right w:val="none" w:sz="0" w:space="0" w:color="auto"/>
          </w:divBdr>
          <w:divsChild>
            <w:div w:id="947391944">
              <w:marLeft w:val="0"/>
              <w:marRight w:val="0"/>
              <w:marTop w:val="0"/>
              <w:marBottom w:val="0"/>
              <w:divBdr>
                <w:top w:val="none" w:sz="0" w:space="0" w:color="auto"/>
                <w:left w:val="none" w:sz="0" w:space="0" w:color="auto"/>
                <w:bottom w:val="none" w:sz="0" w:space="0" w:color="auto"/>
                <w:right w:val="none" w:sz="0" w:space="0" w:color="auto"/>
              </w:divBdr>
              <w:divsChild>
                <w:div w:id="2002929757">
                  <w:marLeft w:val="0"/>
                  <w:marRight w:val="0"/>
                  <w:marTop w:val="0"/>
                  <w:marBottom w:val="0"/>
                  <w:divBdr>
                    <w:top w:val="none" w:sz="0" w:space="0" w:color="auto"/>
                    <w:left w:val="none" w:sz="0" w:space="0" w:color="auto"/>
                    <w:bottom w:val="none" w:sz="0" w:space="0" w:color="auto"/>
                    <w:right w:val="none" w:sz="0" w:space="0" w:color="auto"/>
                  </w:divBdr>
                  <w:divsChild>
                    <w:div w:id="14293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21597">
      <w:bodyDiv w:val="1"/>
      <w:marLeft w:val="0"/>
      <w:marRight w:val="0"/>
      <w:marTop w:val="0"/>
      <w:marBottom w:val="0"/>
      <w:divBdr>
        <w:top w:val="none" w:sz="0" w:space="0" w:color="auto"/>
        <w:left w:val="none" w:sz="0" w:space="0" w:color="auto"/>
        <w:bottom w:val="none" w:sz="0" w:space="0" w:color="auto"/>
        <w:right w:val="none" w:sz="0" w:space="0" w:color="auto"/>
      </w:divBdr>
    </w:div>
    <w:div w:id="1248465253">
      <w:bodyDiv w:val="1"/>
      <w:marLeft w:val="0"/>
      <w:marRight w:val="0"/>
      <w:marTop w:val="0"/>
      <w:marBottom w:val="0"/>
      <w:divBdr>
        <w:top w:val="none" w:sz="0" w:space="0" w:color="auto"/>
        <w:left w:val="none" w:sz="0" w:space="0" w:color="auto"/>
        <w:bottom w:val="none" w:sz="0" w:space="0" w:color="auto"/>
        <w:right w:val="none" w:sz="0" w:space="0" w:color="auto"/>
      </w:divBdr>
      <w:divsChild>
        <w:div w:id="1123621001">
          <w:marLeft w:val="0"/>
          <w:marRight w:val="0"/>
          <w:marTop w:val="0"/>
          <w:marBottom w:val="0"/>
          <w:divBdr>
            <w:top w:val="none" w:sz="0" w:space="0" w:color="auto"/>
            <w:left w:val="none" w:sz="0" w:space="0" w:color="auto"/>
            <w:bottom w:val="none" w:sz="0" w:space="0" w:color="auto"/>
            <w:right w:val="none" w:sz="0" w:space="0" w:color="auto"/>
          </w:divBdr>
          <w:divsChild>
            <w:div w:id="2002465320">
              <w:marLeft w:val="0"/>
              <w:marRight w:val="0"/>
              <w:marTop w:val="0"/>
              <w:marBottom w:val="0"/>
              <w:divBdr>
                <w:top w:val="none" w:sz="0" w:space="0" w:color="auto"/>
                <w:left w:val="none" w:sz="0" w:space="0" w:color="auto"/>
                <w:bottom w:val="none" w:sz="0" w:space="0" w:color="auto"/>
                <w:right w:val="none" w:sz="0" w:space="0" w:color="auto"/>
              </w:divBdr>
              <w:divsChild>
                <w:div w:id="2139373569">
                  <w:marLeft w:val="0"/>
                  <w:marRight w:val="0"/>
                  <w:marTop w:val="0"/>
                  <w:marBottom w:val="0"/>
                  <w:divBdr>
                    <w:top w:val="none" w:sz="0" w:space="0" w:color="auto"/>
                    <w:left w:val="none" w:sz="0" w:space="0" w:color="auto"/>
                    <w:bottom w:val="none" w:sz="0" w:space="0" w:color="auto"/>
                    <w:right w:val="none" w:sz="0" w:space="0" w:color="auto"/>
                  </w:divBdr>
                  <w:divsChild>
                    <w:div w:id="9154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45376">
      <w:bodyDiv w:val="1"/>
      <w:marLeft w:val="0"/>
      <w:marRight w:val="0"/>
      <w:marTop w:val="0"/>
      <w:marBottom w:val="0"/>
      <w:divBdr>
        <w:top w:val="none" w:sz="0" w:space="0" w:color="auto"/>
        <w:left w:val="none" w:sz="0" w:space="0" w:color="auto"/>
        <w:bottom w:val="none" w:sz="0" w:space="0" w:color="auto"/>
        <w:right w:val="none" w:sz="0" w:space="0" w:color="auto"/>
      </w:divBdr>
      <w:divsChild>
        <w:div w:id="608396937">
          <w:marLeft w:val="0"/>
          <w:marRight w:val="0"/>
          <w:marTop w:val="0"/>
          <w:marBottom w:val="0"/>
          <w:divBdr>
            <w:top w:val="none" w:sz="0" w:space="0" w:color="auto"/>
            <w:left w:val="none" w:sz="0" w:space="0" w:color="auto"/>
            <w:bottom w:val="none" w:sz="0" w:space="0" w:color="auto"/>
            <w:right w:val="none" w:sz="0" w:space="0" w:color="auto"/>
          </w:divBdr>
          <w:divsChild>
            <w:div w:id="982153048">
              <w:marLeft w:val="0"/>
              <w:marRight w:val="0"/>
              <w:marTop w:val="0"/>
              <w:marBottom w:val="0"/>
              <w:divBdr>
                <w:top w:val="none" w:sz="0" w:space="0" w:color="auto"/>
                <w:left w:val="none" w:sz="0" w:space="0" w:color="auto"/>
                <w:bottom w:val="none" w:sz="0" w:space="0" w:color="auto"/>
                <w:right w:val="none" w:sz="0" w:space="0" w:color="auto"/>
              </w:divBdr>
              <w:divsChild>
                <w:div w:id="727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50219">
      <w:bodyDiv w:val="1"/>
      <w:marLeft w:val="0"/>
      <w:marRight w:val="0"/>
      <w:marTop w:val="0"/>
      <w:marBottom w:val="0"/>
      <w:divBdr>
        <w:top w:val="none" w:sz="0" w:space="0" w:color="auto"/>
        <w:left w:val="none" w:sz="0" w:space="0" w:color="auto"/>
        <w:bottom w:val="none" w:sz="0" w:space="0" w:color="auto"/>
        <w:right w:val="none" w:sz="0" w:space="0" w:color="auto"/>
      </w:divBdr>
    </w:div>
    <w:div w:id="1278174870">
      <w:bodyDiv w:val="1"/>
      <w:marLeft w:val="0"/>
      <w:marRight w:val="0"/>
      <w:marTop w:val="0"/>
      <w:marBottom w:val="0"/>
      <w:divBdr>
        <w:top w:val="none" w:sz="0" w:space="0" w:color="auto"/>
        <w:left w:val="none" w:sz="0" w:space="0" w:color="auto"/>
        <w:bottom w:val="none" w:sz="0" w:space="0" w:color="auto"/>
        <w:right w:val="none" w:sz="0" w:space="0" w:color="auto"/>
      </w:divBdr>
    </w:div>
    <w:div w:id="1297881055">
      <w:bodyDiv w:val="1"/>
      <w:marLeft w:val="0"/>
      <w:marRight w:val="0"/>
      <w:marTop w:val="0"/>
      <w:marBottom w:val="0"/>
      <w:divBdr>
        <w:top w:val="none" w:sz="0" w:space="0" w:color="auto"/>
        <w:left w:val="none" w:sz="0" w:space="0" w:color="auto"/>
        <w:bottom w:val="none" w:sz="0" w:space="0" w:color="auto"/>
        <w:right w:val="none" w:sz="0" w:space="0" w:color="auto"/>
      </w:divBdr>
    </w:div>
    <w:div w:id="1298878779">
      <w:bodyDiv w:val="1"/>
      <w:marLeft w:val="0"/>
      <w:marRight w:val="0"/>
      <w:marTop w:val="0"/>
      <w:marBottom w:val="0"/>
      <w:divBdr>
        <w:top w:val="none" w:sz="0" w:space="0" w:color="auto"/>
        <w:left w:val="none" w:sz="0" w:space="0" w:color="auto"/>
        <w:bottom w:val="none" w:sz="0" w:space="0" w:color="auto"/>
        <w:right w:val="none" w:sz="0" w:space="0" w:color="auto"/>
      </w:divBdr>
      <w:divsChild>
        <w:div w:id="1067728876">
          <w:marLeft w:val="0"/>
          <w:marRight w:val="0"/>
          <w:marTop w:val="0"/>
          <w:marBottom w:val="0"/>
          <w:divBdr>
            <w:top w:val="none" w:sz="0" w:space="0" w:color="auto"/>
            <w:left w:val="none" w:sz="0" w:space="0" w:color="auto"/>
            <w:bottom w:val="none" w:sz="0" w:space="0" w:color="auto"/>
            <w:right w:val="none" w:sz="0" w:space="0" w:color="auto"/>
          </w:divBdr>
          <w:divsChild>
            <w:div w:id="529344236">
              <w:marLeft w:val="0"/>
              <w:marRight w:val="0"/>
              <w:marTop w:val="0"/>
              <w:marBottom w:val="0"/>
              <w:divBdr>
                <w:top w:val="none" w:sz="0" w:space="0" w:color="auto"/>
                <w:left w:val="none" w:sz="0" w:space="0" w:color="auto"/>
                <w:bottom w:val="none" w:sz="0" w:space="0" w:color="auto"/>
                <w:right w:val="none" w:sz="0" w:space="0" w:color="auto"/>
              </w:divBdr>
              <w:divsChild>
                <w:div w:id="1561944482">
                  <w:marLeft w:val="0"/>
                  <w:marRight w:val="0"/>
                  <w:marTop w:val="0"/>
                  <w:marBottom w:val="0"/>
                  <w:divBdr>
                    <w:top w:val="none" w:sz="0" w:space="0" w:color="auto"/>
                    <w:left w:val="none" w:sz="0" w:space="0" w:color="auto"/>
                    <w:bottom w:val="none" w:sz="0" w:space="0" w:color="auto"/>
                    <w:right w:val="none" w:sz="0" w:space="0" w:color="auto"/>
                  </w:divBdr>
                  <w:divsChild>
                    <w:div w:id="14769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7602">
      <w:bodyDiv w:val="1"/>
      <w:marLeft w:val="0"/>
      <w:marRight w:val="0"/>
      <w:marTop w:val="0"/>
      <w:marBottom w:val="0"/>
      <w:divBdr>
        <w:top w:val="none" w:sz="0" w:space="0" w:color="auto"/>
        <w:left w:val="none" w:sz="0" w:space="0" w:color="auto"/>
        <w:bottom w:val="none" w:sz="0" w:space="0" w:color="auto"/>
        <w:right w:val="none" w:sz="0" w:space="0" w:color="auto"/>
      </w:divBdr>
    </w:div>
    <w:div w:id="1318417628">
      <w:bodyDiv w:val="1"/>
      <w:marLeft w:val="0"/>
      <w:marRight w:val="0"/>
      <w:marTop w:val="0"/>
      <w:marBottom w:val="0"/>
      <w:divBdr>
        <w:top w:val="none" w:sz="0" w:space="0" w:color="auto"/>
        <w:left w:val="none" w:sz="0" w:space="0" w:color="auto"/>
        <w:bottom w:val="none" w:sz="0" w:space="0" w:color="auto"/>
        <w:right w:val="none" w:sz="0" w:space="0" w:color="auto"/>
      </w:divBdr>
      <w:divsChild>
        <w:div w:id="115297531">
          <w:marLeft w:val="0"/>
          <w:marRight w:val="0"/>
          <w:marTop w:val="0"/>
          <w:marBottom w:val="0"/>
          <w:divBdr>
            <w:top w:val="none" w:sz="0" w:space="0" w:color="auto"/>
            <w:left w:val="none" w:sz="0" w:space="0" w:color="auto"/>
            <w:bottom w:val="none" w:sz="0" w:space="0" w:color="auto"/>
            <w:right w:val="none" w:sz="0" w:space="0" w:color="auto"/>
          </w:divBdr>
          <w:divsChild>
            <w:div w:id="1005480824">
              <w:marLeft w:val="0"/>
              <w:marRight w:val="0"/>
              <w:marTop w:val="0"/>
              <w:marBottom w:val="0"/>
              <w:divBdr>
                <w:top w:val="none" w:sz="0" w:space="0" w:color="auto"/>
                <w:left w:val="none" w:sz="0" w:space="0" w:color="auto"/>
                <w:bottom w:val="none" w:sz="0" w:space="0" w:color="auto"/>
                <w:right w:val="none" w:sz="0" w:space="0" w:color="auto"/>
              </w:divBdr>
              <w:divsChild>
                <w:div w:id="1548419674">
                  <w:marLeft w:val="0"/>
                  <w:marRight w:val="0"/>
                  <w:marTop w:val="0"/>
                  <w:marBottom w:val="0"/>
                  <w:divBdr>
                    <w:top w:val="none" w:sz="0" w:space="0" w:color="auto"/>
                    <w:left w:val="none" w:sz="0" w:space="0" w:color="auto"/>
                    <w:bottom w:val="none" w:sz="0" w:space="0" w:color="auto"/>
                    <w:right w:val="none" w:sz="0" w:space="0" w:color="auto"/>
                  </w:divBdr>
                  <w:divsChild>
                    <w:div w:id="16766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75826">
      <w:bodyDiv w:val="1"/>
      <w:marLeft w:val="0"/>
      <w:marRight w:val="0"/>
      <w:marTop w:val="0"/>
      <w:marBottom w:val="0"/>
      <w:divBdr>
        <w:top w:val="none" w:sz="0" w:space="0" w:color="auto"/>
        <w:left w:val="none" w:sz="0" w:space="0" w:color="auto"/>
        <w:bottom w:val="none" w:sz="0" w:space="0" w:color="auto"/>
        <w:right w:val="none" w:sz="0" w:space="0" w:color="auto"/>
      </w:divBdr>
      <w:divsChild>
        <w:div w:id="1263608670">
          <w:marLeft w:val="0"/>
          <w:marRight w:val="0"/>
          <w:marTop w:val="0"/>
          <w:marBottom w:val="0"/>
          <w:divBdr>
            <w:top w:val="none" w:sz="0" w:space="0" w:color="auto"/>
            <w:left w:val="none" w:sz="0" w:space="0" w:color="auto"/>
            <w:bottom w:val="none" w:sz="0" w:space="0" w:color="auto"/>
            <w:right w:val="none" w:sz="0" w:space="0" w:color="auto"/>
          </w:divBdr>
          <w:divsChild>
            <w:div w:id="1722245202">
              <w:marLeft w:val="0"/>
              <w:marRight w:val="0"/>
              <w:marTop w:val="0"/>
              <w:marBottom w:val="0"/>
              <w:divBdr>
                <w:top w:val="none" w:sz="0" w:space="0" w:color="auto"/>
                <w:left w:val="none" w:sz="0" w:space="0" w:color="auto"/>
                <w:bottom w:val="none" w:sz="0" w:space="0" w:color="auto"/>
                <w:right w:val="none" w:sz="0" w:space="0" w:color="auto"/>
              </w:divBdr>
              <w:divsChild>
                <w:div w:id="1178499874">
                  <w:marLeft w:val="0"/>
                  <w:marRight w:val="0"/>
                  <w:marTop w:val="0"/>
                  <w:marBottom w:val="0"/>
                  <w:divBdr>
                    <w:top w:val="none" w:sz="0" w:space="0" w:color="auto"/>
                    <w:left w:val="none" w:sz="0" w:space="0" w:color="auto"/>
                    <w:bottom w:val="none" w:sz="0" w:space="0" w:color="auto"/>
                    <w:right w:val="none" w:sz="0" w:space="0" w:color="auto"/>
                  </w:divBdr>
                  <w:divsChild>
                    <w:div w:id="17102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494587">
      <w:bodyDiv w:val="1"/>
      <w:marLeft w:val="0"/>
      <w:marRight w:val="0"/>
      <w:marTop w:val="0"/>
      <w:marBottom w:val="0"/>
      <w:divBdr>
        <w:top w:val="none" w:sz="0" w:space="0" w:color="auto"/>
        <w:left w:val="none" w:sz="0" w:space="0" w:color="auto"/>
        <w:bottom w:val="none" w:sz="0" w:space="0" w:color="auto"/>
        <w:right w:val="none" w:sz="0" w:space="0" w:color="auto"/>
      </w:divBdr>
      <w:divsChild>
        <w:div w:id="1023171292">
          <w:marLeft w:val="0"/>
          <w:marRight w:val="0"/>
          <w:marTop w:val="0"/>
          <w:marBottom w:val="0"/>
          <w:divBdr>
            <w:top w:val="none" w:sz="0" w:space="0" w:color="auto"/>
            <w:left w:val="none" w:sz="0" w:space="0" w:color="auto"/>
            <w:bottom w:val="none" w:sz="0" w:space="0" w:color="auto"/>
            <w:right w:val="none" w:sz="0" w:space="0" w:color="auto"/>
          </w:divBdr>
          <w:divsChild>
            <w:div w:id="1901017314">
              <w:marLeft w:val="0"/>
              <w:marRight w:val="0"/>
              <w:marTop w:val="0"/>
              <w:marBottom w:val="0"/>
              <w:divBdr>
                <w:top w:val="none" w:sz="0" w:space="0" w:color="auto"/>
                <w:left w:val="none" w:sz="0" w:space="0" w:color="auto"/>
                <w:bottom w:val="none" w:sz="0" w:space="0" w:color="auto"/>
                <w:right w:val="none" w:sz="0" w:space="0" w:color="auto"/>
              </w:divBdr>
              <w:divsChild>
                <w:div w:id="1726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80786">
      <w:bodyDiv w:val="1"/>
      <w:marLeft w:val="0"/>
      <w:marRight w:val="0"/>
      <w:marTop w:val="0"/>
      <w:marBottom w:val="0"/>
      <w:divBdr>
        <w:top w:val="none" w:sz="0" w:space="0" w:color="auto"/>
        <w:left w:val="none" w:sz="0" w:space="0" w:color="auto"/>
        <w:bottom w:val="none" w:sz="0" w:space="0" w:color="auto"/>
        <w:right w:val="none" w:sz="0" w:space="0" w:color="auto"/>
      </w:divBdr>
      <w:divsChild>
        <w:div w:id="942808792">
          <w:marLeft w:val="0"/>
          <w:marRight w:val="0"/>
          <w:marTop w:val="0"/>
          <w:marBottom w:val="0"/>
          <w:divBdr>
            <w:top w:val="none" w:sz="0" w:space="0" w:color="auto"/>
            <w:left w:val="none" w:sz="0" w:space="0" w:color="auto"/>
            <w:bottom w:val="none" w:sz="0" w:space="0" w:color="auto"/>
            <w:right w:val="none" w:sz="0" w:space="0" w:color="auto"/>
          </w:divBdr>
          <w:divsChild>
            <w:div w:id="544610801">
              <w:marLeft w:val="0"/>
              <w:marRight w:val="0"/>
              <w:marTop w:val="0"/>
              <w:marBottom w:val="0"/>
              <w:divBdr>
                <w:top w:val="none" w:sz="0" w:space="0" w:color="auto"/>
                <w:left w:val="none" w:sz="0" w:space="0" w:color="auto"/>
                <w:bottom w:val="none" w:sz="0" w:space="0" w:color="auto"/>
                <w:right w:val="none" w:sz="0" w:space="0" w:color="auto"/>
              </w:divBdr>
              <w:divsChild>
                <w:div w:id="432165291">
                  <w:marLeft w:val="0"/>
                  <w:marRight w:val="0"/>
                  <w:marTop w:val="0"/>
                  <w:marBottom w:val="0"/>
                  <w:divBdr>
                    <w:top w:val="none" w:sz="0" w:space="0" w:color="auto"/>
                    <w:left w:val="none" w:sz="0" w:space="0" w:color="auto"/>
                    <w:bottom w:val="none" w:sz="0" w:space="0" w:color="auto"/>
                    <w:right w:val="none" w:sz="0" w:space="0" w:color="auto"/>
                  </w:divBdr>
                  <w:divsChild>
                    <w:div w:id="2017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8039">
      <w:bodyDiv w:val="1"/>
      <w:marLeft w:val="0"/>
      <w:marRight w:val="0"/>
      <w:marTop w:val="0"/>
      <w:marBottom w:val="0"/>
      <w:divBdr>
        <w:top w:val="none" w:sz="0" w:space="0" w:color="auto"/>
        <w:left w:val="none" w:sz="0" w:space="0" w:color="auto"/>
        <w:bottom w:val="none" w:sz="0" w:space="0" w:color="auto"/>
        <w:right w:val="none" w:sz="0" w:space="0" w:color="auto"/>
      </w:divBdr>
      <w:divsChild>
        <w:div w:id="2010674460">
          <w:marLeft w:val="0"/>
          <w:marRight w:val="0"/>
          <w:marTop w:val="0"/>
          <w:marBottom w:val="0"/>
          <w:divBdr>
            <w:top w:val="none" w:sz="0" w:space="0" w:color="auto"/>
            <w:left w:val="none" w:sz="0" w:space="0" w:color="auto"/>
            <w:bottom w:val="none" w:sz="0" w:space="0" w:color="auto"/>
            <w:right w:val="none" w:sz="0" w:space="0" w:color="auto"/>
          </w:divBdr>
          <w:divsChild>
            <w:div w:id="167645235">
              <w:marLeft w:val="0"/>
              <w:marRight w:val="0"/>
              <w:marTop w:val="0"/>
              <w:marBottom w:val="0"/>
              <w:divBdr>
                <w:top w:val="none" w:sz="0" w:space="0" w:color="auto"/>
                <w:left w:val="none" w:sz="0" w:space="0" w:color="auto"/>
                <w:bottom w:val="none" w:sz="0" w:space="0" w:color="auto"/>
                <w:right w:val="none" w:sz="0" w:space="0" w:color="auto"/>
              </w:divBdr>
              <w:divsChild>
                <w:div w:id="647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8568">
      <w:bodyDiv w:val="1"/>
      <w:marLeft w:val="0"/>
      <w:marRight w:val="0"/>
      <w:marTop w:val="0"/>
      <w:marBottom w:val="0"/>
      <w:divBdr>
        <w:top w:val="none" w:sz="0" w:space="0" w:color="auto"/>
        <w:left w:val="none" w:sz="0" w:space="0" w:color="auto"/>
        <w:bottom w:val="none" w:sz="0" w:space="0" w:color="auto"/>
        <w:right w:val="none" w:sz="0" w:space="0" w:color="auto"/>
      </w:divBdr>
      <w:divsChild>
        <w:div w:id="1328897803">
          <w:marLeft w:val="0"/>
          <w:marRight w:val="0"/>
          <w:marTop w:val="0"/>
          <w:marBottom w:val="0"/>
          <w:divBdr>
            <w:top w:val="none" w:sz="0" w:space="0" w:color="auto"/>
            <w:left w:val="none" w:sz="0" w:space="0" w:color="auto"/>
            <w:bottom w:val="none" w:sz="0" w:space="0" w:color="auto"/>
            <w:right w:val="none" w:sz="0" w:space="0" w:color="auto"/>
          </w:divBdr>
          <w:divsChild>
            <w:div w:id="317467473">
              <w:marLeft w:val="0"/>
              <w:marRight w:val="0"/>
              <w:marTop w:val="0"/>
              <w:marBottom w:val="0"/>
              <w:divBdr>
                <w:top w:val="none" w:sz="0" w:space="0" w:color="auto"/>
                <w:left w:val="none" w:sz="0" w:space="0" w:color="auto"/>
                <w:bottom w:val="none" w:sz="0" w:space="0" w:color="auto"/>
                <w:right w:val="none" w:sz="0" w:space="0" w:color="auto"/>
              </w:divBdr>
              <w:divsChild>
                <w:div w:id="712074544">
                  <w:marLeft w:val="0"/>
                  <w:marRight w:val="0"/>
                  <w:marTop w:val="0"/>
                  <w:marBottom w:val="0"/>
                  <w:divBdr>
                    <w:top w:val="none" w:sz="0" w:space="0" w:color="auto"/>
                    <w:left w:val="none" w:sz="0" w:space="0" w:color="auto"/>
                    <w:bottom w:val="none" w:sz="0" w:space="0" w:color="auto"/>
                    <w:right w:val="none" w:sz="0" w:space="0" w:color="auto"/>
                  </w:divBdr>
                  <w:divsChild>
                    <w:div w:id="2200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48685">
      <w:bodyDiv w:val="1"/>
      <w:marLeft w:val="0"/>
      <w:marRight w:val="0"/>
      <w:marTop w:val="0"/>
      <w:marBottom w:val="0"/>
      <w:divBdr>
        <w:top w:val="none" w:sz="0" w:space="0" w:color="auto"/>
        <w:left w:val="none" w:sz="0" w:space="0" w:color="auto"/>
        <w:bottom w:val="none" w:sz="0" w:space="0" w:color="auto"/>
        <w:right w:val="none" w:sz="0" w:space="0" w:color="auto"/>
      </w:divBdr>
      <w:divsChild>
        <w:div w:id="1597013276">
          <w:marLeft w:val="0"/>
          <w:marRight w:val="0"/>
          <w:marTop w:val="0"/>
          <w:marBottom w:val="0"/>
          <w:divBdr>
            <w:top w:val="none" w:sz="0" w:space="0" w:color="auto"/>
            <w:left w:val="none" w:sz="0" w:space="0" w:color="auto"/>
            <w:bottom w:val="none" w:sz="0" w:space="0" w:color="auto"/>
            <w:right w:val="none" w:sz="0" w:space="0" w:color="auto"/>
          </w:divBdr>
        </w:div>
      </w:divsChild>
    </w:div>
    <w:div w:id="1415467261">
      <w:bodyDiv w:val="1"/>
      <w:marLeft w:val="0"/>
      <w:marRight w:val="0"/>
      <w:marTop w:val="0"/>
      <w:marBottom w:val="0"/>
      <w:divBdr>
        <w:top w:val="none" w:sz="0" w:space="0" w:color="auto"/>
        <w:left w:val="none" w:sz="0" w:space="0" w:color="auto"/>
        <w:bottom w:val="none" w:sz="0" w:space="0" w:color="auto"/>
        <w:right w:val="none" w:sz="0" w:space="0" w:color="auto"/>
      </w:divBdr>
      <w:divsChild>
        <w:div w:id="1771000316">
          <w:marLeft w:val="0"/>
          <w:marRight w:val="0"/>
          <w:marTop w:val="0"/>
          <w:marBottom w:val="0"/>
          <w:divBdr>
            <w:top w:val="none" w:sz="0" w:space="0" w:color="auto"/>
            <w:left w:val="none" w:sz="0" w:space="0" w:color="auto"/>
            <w:bottom w:val="none" w:sz="0" w:space="0" w:color="auto"/>
            <w:right w:val="none" w:sz="0" w:space="0" w:color="auto"/>
          </w:divBdr>
          <w:divsChild>
            <w:div w:id="812602296">
              <w:marLeft w:val="0"/>
              <w:marRight w:val="0"/>
              <w:marTop w:val="0"/>
              <w:marBottom w:val="0"/>
              <w:divBdr>
                <w:top w:val="none" w:sz="0" w:space="0" w:color="auto"/>
                <w:left w:val="none" w:sz="0" w:space="0" w:color="auto"/>
                <w:bottom w:val="none" w:sz="0" w:space="0" w:color="auto"/>
                <w:right w:val="none" w:sz="0" w:space="0" w:color="auto"/>
              </w:divBdr>
              <w:divsChild>
                <w:div w:id="1573660923">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938186">
      <w:bodyDiv w:val="1"/>
      <w:marLeft w:val="0"/>
      <w:marRight w:val="0"/>
      <w:marTop w:val="0"/>
      <w:marBottom w:val="0"/>
      <w:divBdr>
        <w:top w:val="none" w:sz="0" w:space="0" w:color="auto"/>
        <w:left w:val="none" w:sz="0" w:space="0" w:color="auto"/>
        <w:bottom w:val="none" w:sz="0" w:space="0" w:color="auto"/>
        <w:right w:val="none" w:sz="0" w:space="0" w:color="auto"/>
      </w:divBdr>
      <w:divsChild>
        <w:div w:id="629359753">
          <w:marLeft w:val="0"/>
          <w:marRight w:val="0"/>
          <w:marTop w:val="0"/>
          <w:marBottom w:val="0"/>
          <w:divBdr>
            <w:top w:val="none" w:sz="0" w:space="0" w:color="auto"/>
            <w:left w:val="none" w:sz="0" w:space="0" w:color="auto"/>
            <w:bottom w:val="none" w:sz="0" w:space="0" w:color="auto"/>
            <w:right w:val="none" w:sz="0" w:space="0" w:color="auto"/>
          </w:divBdr>
          <w:divsChild>
            <w:div w:id="2086801570">
              <w:marLeft w:val="0"/>
              <w:marRight w:val="0"/>
              <w:marTop w:val="0"/>
              <w:marBottom w:val="0"/>
              <w:divBdr>
                <w:top w:val="none" w:sz="0" w:space="0" w:color="auto"/>
                <w:left w:val="none" w:sz="0" w:space="0" w:color="auto"/>
                <w:bottom w:val="none" w:sz="0" w:space="0" w:color="auto"/>
                <w:right w:val="none" w:sz="0" w:space="0" w:color="auto"/>
              </w:divBdr>
              <w:divsChild>
                <w:div w:id="1950358820">
                  <w:marLeft w:val="0"/>
                  <w:marRight w:val="0"/>
                  <w:marTop w:val="0"/>
                  <w:marBottom w:val="0"/>
                  <w:divBdr>
                    <w:top w:val="none" w:sz="0" w:space="0" w:color="auto"/>
                    <w:left w:val="none" w:sz="0" w:space="0" w:color="auto"/>
                    <w:bottom w:val="none" w:sz="0" w:space="0" w:color="auto"/>
                    <w:right w:val="none" w:sz="0" w:space="0" w:color="auto"/>
                  </w:divBdr>
                  <w:divsChild>
                    <w:div w:id="6770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79651">
      <w:bodyDiv w:val="1"/>
      <w:marLeft w:val="0"/>
      <w:marRight w:val="0"/>
      <w:marTop w:val="0"/>
      <w:marBottom w:val="0"/>
      <w:divBdr>
        <w:top w:val="none" w:sz="0" w:space="0" w:color="auto"/>
        <w:left w:val="none" w:sz="0" w:space="0" w:color="auto"/>
        <w:bottom w:val="none" w:sz="0" w:space="0" w:color="auto"/>
        <w:right w:val="none" w:sz="0" w:space="0" w:color="auto"/>
      </w:divBdr>
    </w:div>
    <w:div w:id="1424378729">
      <w:bodyDiv w:val="1"/>
      <w:marLeft w:val="0"/>
      <w:marRight w:val="0"/>
      <w:marTop w:val="0"/>
      <w:marBottom w:val="0"/>
      <w:divBdr>
        <w:top w:val="none" w:sz="0" w:space="0" w:color="auto"/>
        <w:left w:val="none" w:sz="0" w:space="0" w:color="auto"/>
        <w:bottom w:val="none" w:sz="0" w:space="0" w:color="auto"/>
        <w:right w:val="none" w:sz="0" w:space="0" w:color="auto"/>
      </w:divBdr>
      <w:divsChild>
        <w:div w:id="1278220098">
          <w:marLeft w:val="0"/>
          <w:marRight w:val="0"/>
          <w:marTop w:val="0"/>
          <w:marBottom w:val="0"/>
          <w:divBdr>
            <w:top w:val="none" w:sz="0" w:space="0" w:color="auto"/>
            <w:left w:val="none" w:sz="0" w:space="0" w:color="auto"/>
            <w:bottom w:val="none" w:sz="0" w:space="0" w:color="auto"/>
            <w:right w:val="none" w:sz="0" w:space="0" w:color="auto"/>
          </w:divBdr>
          <w:divsChild>
            <w:div w:id="193731908">
              <w:marLeft w:val="0"/>
              <w:marRight w:val="0"/>
              <w:marTop w:val="0"/>
              <w:marBottom w:val="0"/>
              <w:divBdr>
                <w:top w:val="none" w:sz="0" w:space="0" w:color="auto"/>
                <w:left w:val="none" w:sz="0" w:space="0" w:color="auto"/>
                <w:bottom w:val="none" w:sz="0" w:space="0" w:color="auto"/>
                <w:right w:val="none" w:sz="0" w:space="0" w:color="auto"/>
              </w:divBdr>
              <w:divsChild>
                <w:div w:id="20779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79521">
      <w:bodyDiv w:val="1"/>
      <w:marLeft w:val="0"/>
      <w:marRight w:val="0"/>
      <w:marTop w:val="0"/>
      <w:marBottom w:val="0"/>
      <w:divBdr>
        <w:top w:val="none" w:sz="0" w:space="0" w:color="auto"/>
        <w:left w:val="none" w:sz="0" w:space="0" w:color="auto"/>
        <w:bottom w:val="none" w:sz="0" w:space="0" w:color="auto"/>
        <w:right w:val="none" w:sz="0" w:space="0" w:color="auto"/>
      </w:divBdr>
      <w:divsChild>
        <w:div w:id="2022848968">
          <w:marLeft w:val="0"/>
          <w:marRight w:val="0"/>
          <w:marTop w:val="0"/>
          <w:marBottom w:val="0"/>
          <w:divBdr>
            <w:top w:val="none" w:sz="0" w:space="0" w:color="auto"/>
            <w:left w:val="none" w:sz="0" w:space="0" w:color="auto"/>
            <w:bottom w:val="none" w:sz="0" w:space="0" w:color="auto"/>
            <w:right w:val="none" w:sz="0" w:space="0" w:color="auto"/>
          </w:divBdr>
          <w:divsChild>
            <w:div w:id="906382735">
              <w:marLeft w:val="0"/>
              <w:marRight w:val="0"/>
              <w:marTop w:val="0"/>
              <w:marBottom w:val="0"/>
              <w:divBdr>
                <w:top w:val="none" w:sz="0" w:space="0" w:color="auto"/>
                <w:left w:val="none" w:sz="0" w:space="0" w:color="auto"/>
                <w:bottom w:val="none" w:sz="0" w:space="0" w:color="auto"/>
                <w:right w:val="none" w:sz="0" w:space="0" w:color="auto"/>
              </w:divBdr>
              <w:divsChild>
                <w:div w:id="741178962">
                  <w:marLeft w:val="0"/>
                  <w:marRight w:val="0"/>
                  <w:marTop w:val="0"/>
                  <w:marBottom w:val="0"/>
                  <w:divBdr>
                    <w:top w:val="none" w:sz="0" w:space="0" w:color="auto"/>
                    <w:left w:val="none" w:sz="0" w:space="0" w:color="auto"/>
                    <w:bottom w:val="none" w:sz="0" w:space="0" w:color="auto"/>
                    <w:right w:val="none" w:sz="0" w:space="0" w:color="auto"/>
                  </w:divBdr>
                  <w:divsChild>
                    <w:div w:id="20869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13365">
      <w:bodyDiv w:val="1"/>
      <w:marLeft w:val="0"/>
      <w:marRight w:val="0"/>
      <w:marTop w:val="0"/>
      <w:marBottom w:val="0"/>
      <w:divBdr>
        <w:top w:val="none" w:sz="0" w:space="0" w:color="auto"/>
        <w:left w:val="none" w:sz="0" w:space="0" w:color="auto"/>
        <w:bottom w:val="none" w:sz="0" w:space="0" w:color="auto"/>
        <w:right w:val="none" w:sz="0" w:space="0" w:color="auto"/>
      </w:divBdr>
    </w:div>
    <w:div w:id="1459370819">
      <w:bodyDiv w:val="1"/>
      <w:marLeft w:val="0"/>
      <w:marRight w:val="0"/>
      <w:marTop w:val="0"/>
      <w:marBottom w:val="0"/>
      <w:divBdr>
        <w:top w:val="none" w:sz="0" w:space="0" w:color="auto"/>
        <w:left w:val="none" w:sz="0" w:space="0" w:color="auto"/>
        <w:bottom w:val="none" w:sz="0" w:space="0" w:color="auto"/>
        <w:right w:val="none" w:sz="0" w:space="0" w:color="auto"/>
      </w:divBdr>
      <w:divsChild>
        <w:div w:id="484593909">
          <w:marLeft w:val="0"/>
          <w:marRight w:val="0"/>
          <w:marTop w:val="0"/>
          <w:marBottom w:val="0"/>
          <w:divBdr>
            <w:top w:val="none" w:sz="0" w:space="0" w:color="auto"/>
            <w:left w:val="none" w:sz="0" w:space="0" w:color="auto"/>
            <w:bottom w:val="none" w:sz="0" w:space="0" w:color="auto"/>
            <w:right w:val="none" w:sz="0" w:space="0" w:color="auto"/>
          </w:divBdr>
          <w:divsChild>
            <w:div w:id="761410878">
              <w:marLeft w:val="0"/>
              <w:marRight w:val="0"/>
              <w:marTop w:val="0"/>
              <w:marBottom w:val="0"/>
              <w:divBdr>
                <w:top w:val="none" w:sz="0" w:space="0" w:color="auto"/>
                <w:left w:val="none" w:sz="0" w:space="0" w:color="auto"/>
                <w:bottom w:val="none" w:sz="0" w:space="0" w:color="auto"/>
                <w:right w:val="none" w:sz="0" w:space="0" w:color="auto"/>
              </w:divBdr>
              <w:divsChild>
                <w:div w:id="775753747">
                  <w:marLeft w:val="0"/>
                  <w:marRight w:val="0"/>
                  <w:marTop w:val="0"/>
                  <w:marBottom w:val="0"/>
                  <w:divBdr>
                    <w:top w:val="none" w:sz="0" w:space="0" w:color="auto"/>
                    <w:left w:val="none" w:sz="0" w:space="0" w:color="auto"/>
                    <w:bottom w:val="none" w:sz="0" w:space="0" w:color="auto"/>
                    <w:right w:val="none" w:sz="0" w:space="0" w:color="auto"/>
                  </w:divBdr>
                  <w:divsChild>
                    <w:div w:id="14576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32458">
      <w:bodyDiv w:val="1"/>
      <w:marLeft w:val="0"/>
      <w:marRight w:val="0"/>
      <w:marTop w:val="0"/>
      <w:marBottom w:val="0"/>
      <w:divBdr>
        <w:top w:val="none" w:sz="0" w:space="0" w:color="auto"/>
        <w:left w:val="none" w:sz="0" w:space="0" w:color="auto"/>
        <w:bottom w:val="none" w:sz="0" w:space="0" w:color="auto"/>
        <w:right w:val="none" w:sz="0" w:space="0" w:color="auto"/>
      </w:divBdr>
      <w:divsChild>
        <w:div w:id="233051857">
          <w:marLeft w:val="0"/>
          <w:marRight w:val="0"/>
          <w:marTop w:val="0"/>
          <w:marBottom w:val="0"/>
          <w:divBdr>
            <w:top w:val="none" w:sz="0" w:space="0" w:color="auto"/>
            <w:left w:val="none" w:sz="0" w:space="0" w:color="auto"/>
            <w:bottom w:val="none" w:sz="0" w:space="0" w:color="auto"/>
            <w:right w:val="none" w:sz="0" w:space="0" w:color="auto"/>
          </w:divBdr>
          <w:divsChild>
            <w:div w:id="643126648">
              <w:marLeft w:val="0"/>
              <w:marRight w:val="0"/>
              <w:marTop w:val="0"/>
              <w:marBottom w:val="0"/>
              <w:divBdr>
                <w:top w:val="none" w:sz="0" w:space="0" w:color="auto"/>
                <w:left w:val="none" w:sz="0" w:space="0" w:color="auto"/>
                <w:bottom w:val="none" w:sz="0" w:space="0" w:color="auto"/>
                <w:right w:val="none" w:sz="0" w:space="0" w:color="auto"/>
              </w:divBdr>
              <w:divsChild>
                <w:div w:id="115344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07644">
      <w:bodyDiv w:val="1"/>
      <w:marLeft w:val="0"/>
      <w:marRight w:val="0"/>
      <w:marTop w:val="0"/>
      <w:marBottom w:val="0"/>
      <w:divBdr>
        <w:top w:val="none" w:sz="0" w:space="0" w:color="auto"/>
        <w:left w:val="none" w:sz="0" w:space="0" w:color="auto"/>
        <w:bottom w:val="none" w:sz="0" w:space="0" w:color="auto"/>
        <w:right w:val="none" w:sz="0" w:space="0" w:color="auto"/>
      </w:divBdr>
    </w:div>
    <w:div w:id="1508324433">
      <w:bodyDiv w:val="1"/>
      <w:marLeft w:val="0"/>
      <w:marRight w:val="0"/>
      <w:marTop w:val="0"/>
      <w:marBottom w:val="0"/>
      <w:divBdr>
        <w:top w:val="none" w:sz="0" w:space="0" w:color="auto"/>
        <w:left w:val="none" w:sz="0" w:space="0" w:color="auto"/>
        <w:bottom w:val="none" w:sz="0" w:space="0" w:color="auto"/>
        <w:right w:val="none" w:sz="0" w:space="0" w:color="auto"/>
      </w:divBdr>
    </w:div>
    <w:div w:id="1515462012">
      <w:bodyDiv w:val="1"/>
      <w:marLeft w:val="0"/>
      <w:marRight w:val="0"/>
      <w:marTop w:val="0"/>
      <w:marBottom w:val="0"/>
      <w:divBdr>
        <w:top w:val="none" w:sz="0" w:space="0" w:color="auto"/>
        <w:left w:val="none" w:sz="0" w:space="0" w:color="auto"/>
        <w:bottom w:val="none" w:sz="0" w:space="0" w:color="auto"/>
        <w:right w:val="none" w:sz="0" w:space="0" w:color="auto"/>
      </w:divBdr>
    </w:div>
    <w:div w:id="1520974309">
      <w:bodyDiv w:val="1"/>
      <w:marLeft w:val="0"/>
      <w:marRight w:val="0"/>
      <w:marTop w:val="0"/>
      <w:marBottom w:val="0"/>
      <w:divBdr>
        <w:top w:val="none" w:sz="0" w:space="0" w:color="auto"/>
        <w:left w:val="none" w:sz="0" w:space="0" w:color="auto"/>
        <w:bottom w:val="none" w:sz="0" w:space="0" w:color="auto"/>
        <w:right w:val="none" w:sz="0" w:space="0" w:color="auto"/>
      </w:divBdr>
      <w:divsChild>
        <w:div w:id="1906799363">
          <w:marLeft w:val="0"/>
          <w:marRight w:val="0"/>
          <w:marTop w:val="0"/>
          <w:marBottom w:val="0"/>
          <w:divBdr>
            <w:top w:val="none" w:sz="0" w:space="0" w:color="auto"/>
            <w:left w:val="none" w:sz="0" w:space="0" w:color="auto"/>
            <w:bottom w:val="none" w:sz="0" w:space="0" w:color="auto"/>
            <w:right w:val="none" w:sz="0" w:space="0" w:color="auto"/>
          </w:divBdr>
          <w:divsChild>
            <w:div w:id="1113399271">
              <w:marLeft w:val="0"/>
              <w:marRight w:val="0"/>
              <w:marTop w:val="0"/>
              <w:marBottom w:val="0"/>
              <w:divBdr>
                <w:top w:val="none" w:sz="0" w:space="0" w:color="auto"/>
                <w:left w:val="none" w:sz="0" w:space="0" w:color="auto"/>
                <w:bottom w:val="none" w:sz="0" w:space="0" w:color="auto"/>
                <w:right w:val="none" w:sz="0" w:space="0" w:color="auto"/>
              </w:divBdr>
              <w:divsChild>
                <w:div w:id="734275582">
                  <w:marLeft w:val="0"/>
                  <w:marRight w:val="0"/>
                  <w:marTop w:val="0"/>
                  <w:marBottom w:val="0"/>
                  <w:divBdr>
                    <w:top w:val="none" w:sz="0" w:space="0" w:color="auto"/>
                    <w:left w:val="none" w:sz="0" w:space="0" w:color="auto"/>
                    <w:bottom w:val="none" w:sz="0" w:space="0" w:color="auto"/>
                    <w:right w:val="none" w:sz="0" w:space="0" w:color="auto"/>
                  </w:divBdr>
                  <w:divsChild>
                    <w:div w:id="14242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968052">
      <w:bodyDiv w:val="1"/>
      <w:marLeft w:val="0"/>
      <w:marRight w:val="0"/>
      <w:marTop w:val="0"/>
      <w:marBottom w:val="0"/>
      <w:divBdr>
        <w:top w:val="none" w:sz="0" w:space="0" w:color="auto"/>
        <w:left w:val="none" w:sz="0" w:space="0" w:color="auto"/>
        <w:bottom w:val="none" w:sz="0" w:space="0" w:color="auto"/>
        <w:right w:val="none" w:sz="0" w:space="0" w:color="auto"/>
      </w:divBdr>
      <w:divsChild>
        <w:div w:id="902568394">
          <w:marLeft w:val="0"/>
          <w:marRight w:val="0"/>
          <w:marTop w:val="0"/>
          <w:marBottom w:val="0"/>
          <w:divBdr>
            <w:top w:val="none" w:sz="0" w:space="0" w:color="auto"/>
            <w:left w:val="none" w:sz="0" w:space="0" w:color="auto"/>
            <w:bottom w:val="none" w:sz="0" w:space="0" w:color="auto"/>
            <w:right w:val="none" w:sz="0" w:space="0" w:color="auto"/>
          </w:divBdr>
          <w:divsChild>
            <w:div w:id="780224195">
              <w:marLeft w:val="0"/>
              <w:marRight w:val="0"/>
              <w:marTop w:val="0"/>
              <w:marBottom w:val="0"/>
              <w:divBdr>
                <w:top w:val="none" w:sz="0" w:space="0" w:color="auto"/>
                <w:left w:val="none" w:sz="0" w:space="0" w:color="auto"/>
                <w:bottom w:val="none" w:sz="0" w:space="0" w:color="auto"/>
                <w:right w:val="none" w:sz="0" w:space="0" w:color="auto"/>
              </w:divBdr>
              <w:divsChild>
                <w:div w:id="1539784002">
                  <w:marLeft w:val="0"/>
                  <w:marRight w:val="0"/>
                  <w:marTop w:val="0"/>
                  <w:marBottom w:val="0"/>
                  <w:divBdr>
                    <w:top w:val="none" w:sz="0" w:space="0" w:color="auto"/>
                    <w:left w:val="none" w:sz="0" w:space="0" w:color="auto"/>
                    <w:bottom w:val="none" w:sz="0" w:space="0" w:color="auto"/>
                    <w:right w:val="none" w:sz="0" w:space="0" w:color="auto"/>
                  </w:divBdr>
                  <w:divsChild>
                    <w:div w:id="11501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47065">
      <w:bodyDiv w:val="1"/>
      <w:marLeft w:val="0"/>
      <w:marRight w:val="0"/>
      <w:marTop w:val="0"/>
      <w:marBottom w:val="0"/>
      <w:divBdr>
        <w:top w:val="none" w:sz="0" w:space="0" w:color="auto"/>
        <w:left w:val="none" w:sz="0" w:space="0" w:color="auto"/>
        <w:bottom w:val="none" w:sz="0" w:space="0" w:color="auto"/>
        <w:right w:val="none" w:sz="0" w:space="0" w:color="auto"/>
      </w:divBdr>
    </w:div>
    <w:div w:id="1561789789">
      <w:bodyDiv w:val="1"/>
      <w:marLeft w:val="0"/>
      <w:marRight w:val="0"/>
      <w:marTop w:val="0"/>
      <w:marBottom w:val="0"/>
      <w:divBdr>
        <w:top w:val="none" w:sz="0" w:space="0" w:color="auto"/>
        <w:left w:val="none" w:sz="0" w:space="0" w:color="auto"/>
        <w:bottom w:val="none" w:sz="0" w:space="0" w:color="auto"/>
        <w:right w:val="none" w:sz="0" w:space="0" w:color="auto"/>
      </w:divBdr>
      <w:divsChild>
        <w:div w:id="681394209">
          <w:marLeft w:val="0"/>
          <w:marRight w:val="0"/>
          <w:marTop w:val="0"/>
          <w:marBottom w:val="0"/>
          <w:divBdr>
            <w:top w:val="none" w:sz="0" w:space="0" w:color="auto"/>
            <w:left w:val="none" w:sz="0" w:space="0" w:color="auto"/>
            <w:bottom w:val="none" w:sz="0" w:space="0" w:color="auto"/>
            <w:right w:val="none" w:sz="0" w:space="0" w:color="auto"/>
          </w:divBdr>
          <w:divsChild>
            <w:div w:id="2085301439">
              <w:marLeft w:val="0"/>
              <w:marRight w:val="0"/>
              <w:marTop w:val="0"/>
              <w:marBottom w:val="0"/>
              <w:divBdr>
                <w:top w:val="none" w:sz="0" w:space="0" w:color="auto"/>
                <w:left w:val="none" w:sz="0" w:space="0" w:color="auto"/>
                <w:bottom w:val="none" w:sz="0" w:space="0" w:color="auto"/>
                <w:right w:val="none" w:sz="0" w:space="0" w:color="auto"/>
              </w:divBdr>
              <w:divsChild>
                <w:div w:id="16618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1776">
      <w:bodyDiv w:val="1"/>
      <w:marLeft w:val="0"/>
      <w:marRight w:val="0"/>
      <w:marTop w:val="0"/>
      <w:marBottom w:val="0"/>
      <w:divBdr>
        <w:top w:val="none" w:sz="0" w:space="0" w:color="auto"/>
        <w:left w:val="none" w:sz="0" w:space="0" w:color="auto"/>
        <w:bottom w:val="none" w:sz="0" w:space="0" w:color="auto"/>
        <w:right w:val="none" w:sz="0" w:space="0" w:color="auto"/>
      </w:divBdr>
      <w:divsChild>
        <w:div w:id="1912614310">
          <w:marLeft w:val="0"/>
          <w:marRight w:val="0"/>
          <w:marTop w:val="0"/>
          <w:marBottom w:val="0"/>
          <w:divBdr>
            <w:top w:val="none" w:sz="0" w:space="0" w:color="auto"/>
            <w:left w:val="none" w:sz="0" w:space="0" w:color="auto"/>
            <w:bottom w:val="none" w:sz="0" w:space="0" w:color="auto"/>
            <w:right w:val="none" w:sz="0" w:space="0" w:color="auto"/>
          </w:divBdr>
          <w:divsChild>
            <w:div w:id="1530950163">
              <w:marLeft w:val="0"/>
              <w:marRight w:val="0"/>
              <w:marTop w:val="0"/>
              <w:marBottom w:val="0"/>
              <w:divBdr>
                <w:top w:val="none" w:sz="0" w:space="0" w:color="auto"/>
                <w:left w:val="none" w:sz="0" w:space="0" w:color="auto"/>
                <w:bottom w:val="none" w:sz="0" w:space="0" w:color="auto"/>
                <w:right w:val="none" w:sz="0" w:space="0" w:color="auto"/>
              </w:divBdr>
              <w:divsChild>
                <w:div w:id="19838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94110">
      <w:bodyDiv w:val="1"/>
      <w:marLeft w:val="0"/>
      <w:marRight w:val="0"/>
      <w:marTop w:val="0"/>
      <w:marBottom w:val="0"/>
      <w:divBdr>
        <w:top w:val="none" w:sz="0" w:space="0" w:color="auto"/>
        <w:left w:val="none" w:sz="0" w:space="0" w:color="auto"/>
        <w:bottom w:val="none" w:sz="0" w:space="0" w:color="auto"/>
        <w:right w:val="none" w:sz="0" w:space="0" w:color="auto"/>
      </w:divBdr>
      <w:divsChild>
        <w:div w:id="332414062">
          <w:marLeft w:val="0"/>
          <w:marRight w:val="0"/>
          <w:marTop w:val="0"/>
          <w:marBottom w:val="0"/>
          <w:divBdr>
            <w:top w:val="none" w:sz="0" w:space="0" w:color="auto"/>
            <w:left w:val="none" w:sz="0" w:space="0" w:color="auto"/>
            <w:bottom w:val="none" w:sz="0" w:space="0" w:color="auto"/>
            <w:right w:val="none" w:sz="0" w:space="0" w:color="auto"/>
          </w:divBdr>
          <w:divsChild>
            <w:div w:id="1691373697">
              <w:marLeft w:val="0"/>
              <w:marRight w:val="0"/>
              <w:marTop w:val="0"/>
              <w:marBottom w:val="0"/>
              <w:divBdr>
                <w:top w:val="none" w:sz="0" w:space="0" w:color="auto"/>
                <w:left w:val="none" w:sz="0" w:space="0" w:color="auto"/>
                <w:bottom w:val="none" w:sz="0" w:space="0" w:color="auto"/>
                <w:right w:val="none" w:sz="0" w:space="0" w:color="auto"/>
              </w:divBdr>
              <w:divsChild>
                <w:div w:id="8955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34">
      <w:bodyDiv w:val="1"/>
      <w:marLeft w:val="0"/>
      <w:marRight w:val="0"/>
      <w:marTop w:val="0"/>
      <w:marBottom w:val="0"/>
      <w:divBdr>
        <w:top w:val="none" w:sz="0" w:space="0" w:color="auto"/>
        <w:left w:val="none" w:sz="0" w:space="0" w:color="auto"/>
        <w:bottom w:val="none" w:sz="0" w:space="0" w:color="auto"/>
        <w:right w:val="none" w:sz="0" w:space="0" w:color="auto"/>
      </w:divBdr>
    </w:div>
    <w:div w:id="1572428859">
      <w:bodyDiv w:val="1"/>
      <w:marLeft w:val="0"/>
      <w:marRight w:val="0"/>
      <w:marTop w:val="0"/>
      <w:marBottom w:val="0"/>
      <w:divBdr>
        <w:top w:val="none" w:sz="0" w:space="0" w:color="auto"/>
        <w:left w:val="none" w:sz="0" w:space="0" w:color="auto"/>
        <w:bottom w:val="none" w:sz="0" w:space="0" w:color="auto"/>
        <w:right w:val="none" w:sz="0" w:space="0" w:color="auto"/>
      </w:divBdr>
      <w:divsChild>
        <w:div w:id="641540711">
          <w:marLeft w:val="0"/>
          <w:marRight w:val="0"/>
          <w:marTop w:val="0"/>
          <w:marBottom w:val="0"/>
          <w:divBdr>
            <w:top w:val="none" w:sz="0" w:space="0" w:color="auto"/>
            <w:left w:val="none" w:sz="0" w:space="0" w:color="auto"/>
            <w:bottom w:val="none" w:sz="0" w:space="0" w:color="auto"/>
            <w:right w:val="none" w:sz="0" w:space="0" w:color="auto"/>
          </w:divBdr>
          <w:divsChild>
            <w:div w:id="1146047911">
              <w:marLeft w:val="0"/>
              <w:marRight w:val="0"/>
              <w:marTop w:val="0"/>
              <w:marBottom w:val="0"/>
              <w:divBdr>
                <w:top w:val="none" w:sz="0" w:space="0" w:color="auto"/>
                <w:left w:val="none" w:sz="0" w:space="0" w:color="auto"/>
                <w:bottom w:val="none" w:sz="0" w:space="0" w:color="auto"/>
                <w:right w:val="none" w:sz="0" w:space="0" w:color="auto"/>
              </w:divBdr>
              <w:divsChild>
                <w:div w:id="7481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3511">
      <w:bodyDiv w:val="1"/>
      <w:marLeft w:val="0"/>
      <w:marRight w:val="0"/>
      <w:marTop w:val="0"/>
      <w:marBottom w:val="0"/>
      <w:divBdr>
        <w:top w:val="none" w:sz="0" w:space="0" w:color="auto"/>
        <w:left w:val="none" w:sz="0" w:space="0" w:color="auto"/>
        <w:bottom w:val="none" w:sz="0" w:space="0" w:color="auto"/>
        <w:right w:val="none" w:sz="0" w:space="0" w:color="auto"/>
      </w:divBdr>
      <w:divsChild>
        <w:div w:id="2030910297">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0"/>
              <w:marBottom w:val="0"/>
              <w:divBdr>
                <w:top w:val="none" w:sz="0" w:space="0" w:color="auto"/>
                <w:left w:val="none" w:sz="0" w:space="0" w:color="auto"/>
                <w:bottom w:val="none" w:sz="0" w:space="0" w:color="auto"/>
                <w:right w:val="none" w:sz="0" w:space="0" w:color="auto"/>
              </w:divBdr>
              <w:divsChild>
                <w:div w:id="622075364">
                  <w:marLeft w:val="0"/>
                  <w:marRight w:val="0"/>
                  <w:marTop w:val="0"/>
                  <w:marBottom w:val="0"/>
                  <w:divBdr>
                    <w:top w:val="none" w:sz="0" w:space="0" w:color="auto"/>
                    <w:left w:val="none" w:sz="0" w:space="0" w:color="auto"/>
                    <w:bottom w:val="none" w:sz="0" w:space="0" w:color="auto"/>
                    <w:right w:val="none" w:sz="0" w:space="0" w:color="auto"/>
                  </w:divBdr>
                  <w:divsChild>
                    <w:div w:id="8844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2474">
      <w:bodyDiv w:val="1"/>
      <w:marLeft w:val="0"/>
      <w:marRight w:val="0"/>
      <w:marTop w:val="0"/>
      <w:marBottom w:val="0"/>
      <w:divBdr>
        <w:top w:val="none" w:sz="0" w:space="0" w:color="auto"/>
        <w:left w:val="none" w:sz="0" w:space="0" w:color="auto"/>
        <w:bottom w:val="none" w:sz="0" w:space="0" w:color="auto"/>
        <w:right w:val="none" w:sz="0" w:space="0" w:color="auto"/>
      </w:divBdr>
      <w:divsChild>
        <w:div w:id="732780556">
          <w:marLeft w:val="0"/>
          <w:marRight w:val="0"/>
          <w:marTop w:val="0"/>
          <w:marBottom w:val="0"/>
          <w:divBdr>
            <w:top w:val="none" w:sz="0" w:space="0" w:color="auto"/>
            <w:left w:val="none" w:sz="0" w:space="0" w:color="auto"/>
            <w:bottom w:val="none" w:sz="0" w:space="0" w:color="auto"/>
            <w:right w:val="none" w:sz="0" w:space="0" w:color="auto"/>
          </w:divBdr>
          <w:divsChild>
            <w:div w:id="229000498">
              <w:marLeft w:val="0"/>
              <w:marRight w:val="0"/>
              <w:marTop w:val="0"/>
              <w:marBottom w:val="0"/>
              <w:divBdr>
                <w:top w:val="none" w:sz="0" w:space="0" w:color="auto"/>
                <w:left w:val="none" w:sz="0" w:space="0" w:color="auto"/>
                <w:bottom w:val="none" w:sz="0" w:space="0" w:color="auto"/>
                <w:right w:val="none" w:sz="0" w:space="0" w:color="auto"/>
              </w:divBdr>
              <w:divsChild>
                <w:div w:id="907493831">
                  <w:marLeft w:val="0"/>
                  <w:marRight w:val="0"/>
                  <w:marTop w:val="0"/>
                  <w:marBottom w:val="0"/>
                  <w:divBdr>
                    <w:top w:val="none" w:sz="0" w:space="0" w:color="auto"/>
                    <w:left w:val="none" w:sz="0" w:space="0" w:color="auto"/>
                    <w:bottom w:val="none" w:sz="0" w:space="0" w:color="auto"/>
                    <w:right w:val="none" w:sz="0" w:space="0" w:color="auto"/>
                  </w:divBdr>
                  <w:divsChild>
                    <w:div w:id="14601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8255">
      <w:bodyDiv w:val="1"/>
      <w:marLeft w:val="0"/>
      <w:marRight w:val="0"/>
      <w:marTop w:val="0"/>
      <w:marBottom w:val="0"/>
      <w:divBdr>
        <w:top w:val="none" w:sz="0" w:space="0" w:color="auto"/>
        <w:left w:val="none" w:sz="0" w:space="0" w:color="auto"/>
        <w:bottom w:val="none" w:sz="0" w:space="0" w:color="auto"/>
        <w:right w:val="none" w:sz="0" w:space="0" w:color="auto"/>
      </w:divBdr>
      <w:divsChild>
        <w:div w:id="1058629228">
          <w:marLeft w:val="0"/>
          <w:marRight w:val="0"/>
          <w:marTop w:val="0"/>
          <w:marBottom w:val="0"/>
          <w:divBdr>
            <w:top w:val="none" w:sz="0" w:space="0" w:color="auto"/>
            <w:left w:val="none" w:sz="0" w:space="0" w:color="auto"/>
            <w:bottom w:val="none" w:sz="0" w:space="0" w:color="auto"/>
            <w:right w:val="none" w:sz="0" w:space="0" w:color="auto"/>
          </w:divBdr>
          <w:divsChild>
            <w:div w:id="1392461360">
              <w:marLeft w:val="0"/>
              <w:marRight w:val="0"/>
              <w:marTop w:val="0"/>
              <w:marBottom w:val="0"/>
              <w:divBdr>
                <w:top w:val="none" w:sz="0" w:space="0" w:color="auto"/>
                <w:left w:val="none" w:sz="0" w:space="0" w:color="auto"/>
                <w:bottom w:val="none" w:sz="0" w:space="0" w:color="auto"/>
                <w:right w:val="none" w:sz="0" w:space="0" w:color="auto"/>
              </w:divBdr>
              <w:divsChild>
                <w:div w:id="3725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0249">
      <w:bodyDiv w:val="1"/>
      <w:marLeft w:val="0"/>
      <w:marRight w:val="0"/>
      <w:marTop w:val="0"/>
      <w:marBottom w:val="0"/>
      <w:divBdr>
        <w:top w:val="none" w:sz="0" w:space="0" w:color="auto"/>
        <w:left w:val="none" w:sz="0" w:space="0" w:color="auto"/>
        <w:bottom w:val="none" w:sz="0" w:space="0" w:color="auto"/>
        <w:right w:val="none" w:sz="0" w:space="0" w:color="auto"/>
      </w:divBdr>
      <w:divsChild>
        <w:div w:id="1263106422">
          <w:marLeft w:val="0"/>
          <w:marRight w:val="0"/>
          <w:marTop w:val="0"/>
          <w:marBottom w:val="0"/>
          <w:divBdr>
            <w:top w:val="none" w:sz="0" w:space="0" w:color="auto"/>
            <w:left w:val="none" w:sz="0" w:space="0" w:color="auto"/>
            <w:bottom w:val="none" w:sz="0" w:space="0" w:color="auto"/>
            <w:right w:val="none" w:sz="0" w:space="0" w:color="auto"/>
          </w:divBdr>
        </w:div>
      </w:divsChild>
    </w:div>
    <w:div w:id="1631400845">
      <w:bodyDiv w:val="1"/>
      <w:marLeft w:val="0"/>
      <w:marRight w:val="0"/>
      <w:marTop w:val="0"/>
      <w:marBottom w:val="0"/>
      <w:divBdr>
        <w:top w:val="none" w:sz="0" w:space="0" w:color="auto"/>
        <w:left w:val="none" w:sz="0" w:space="0" w:color="auto"/>
        <w:bottom w:val="none" w:sz="0" w:space="0" w:color="auto"/>
        <w:right w:val="none" w:sz="0" w:space="0" w:color="auto"/>
      </w:divBdr>
      <w:divsChild>
        <w:div w:id="1291059926">
          <w:marLeft w:val="0"/>
          <w:marRight w:val="0"/>
          <w:marTop w:val="0"/>
          <w:marBottom w:val="0"/>
          <w:divBdr>
            <w:top w:val="none" w:sz="0" w:space="0" w:color="auto"/>
            <w:left w:val="none" w:sz="0" w:space="0" w:color="auto"/>
            <w:bottom w:val="none" w:sz="0" w:space="0" w:color="auto"/>
            <w:right w:val="none" w:sz="0" w:space="0" w:color="auto"/>
          </w:divBdr>
          <w:divsChild>
            <w:div w:id="796870736">
              <w:marLeft w:val="0"/>
              <w:marRight w:val="0"/>
              <w:marTop w:val="0"/>
              <w:marBottom w:val="0"/>
              <w:divBdr>
                <w:top w:val="none" w:sz="0" w:space="0" w:color="auto"/>
                <w:left w:val="none" w:sz="0" w:space="0" w:color="auto"/>
                <w:bottom w:val="none" w:sz="0" w:space="0" w:color="auto"/>
                <w:right w:val="none" w:sz="0" w:space="0" w:color="auto"/>
              </w:divBdr>
              <w:divsChild>
                <w:div w:id="3652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5826">
      <w:bodyDiv w:val="1"/>
      <w:marLeft w:val="0"/>
      <w:marRight w:val="0"/>
      <w:marTop w:val="0"/>
      <w:marBottom w:val="0"/>
      <w:divBdr>
        <w:top w:val="none" w:sz="0" w:space="0" w:color="auto"/>
        <w:left w:val="none" w:sz="0" w:space="0" w:color="auto"/>
        <w:bottom w:val="none" w:sz="0" w:space="0" w:color="auto"/>
        <w:right w:val="none" w:sz="0" w:space="0" w:color="auto"/>
      </w:divBdr>
    </w:div>
    <w:div w:id="1659724214">
      <w:bodyDiv w:val="1"/>
      <w:marLeft w:val="0"/>
      <w:marRight w:val="0"/>
      <w:marTop w:val="0"/>
      <w:marBottom w:val="0"/>
      <w:divBdr>
        <w:top w:val="none" w:sz="0" w:space="0" w:color="auto"/>
        <w:left w:val="none" w:sz="0" w:space="0" w:color="auto"/>
        <w:bottom w:val="none" w:sz="0" w:space="0" w:color="auto"/>
        <w:right w:val="none" w:sz="0" w:space="0" w:color="auto"/>
      </w:divBdr>
      <w:divsChild>
        <w:div w:id="405614795">
          <w:marLeft w:val="0"/>
          <w:marRight w:val="0"/>
          <w:marTop w:val="0"/>
          <w:marBottom w:val="0"/>
          <w:divBdr>
            <w:top w:val="none" w:sz="0" w:space="0" w:color="auto"/>
            <w:left w:val="none" w:sz="0" w:space="0" w:color="auto"/>
            <w:bottom w:val="none" w:sz="0" w:space="0" w:color="auto"/>
            <w:right w:val="none" w:sz="0" w:space="0" w:color="auto"/>
          </w:divBdr>
          <w:divsChild>
            <w:div w:id="1128737328">
              <w:marLeft w:val="0"/>
              <w:marRight w:val="0"/>
              <w:marTop w:val="0"/>
              <w:marBottom w:val="0"/>
              <w:divBdr>
                <w:top w:val="none" w:sz="0" w:space="0" w:color="auto"/>
                <w:left w:val="none" w:sz="0" w:space="0" w:color="auto"/>
                <w:bottom w:val="none" w:sz="0" w:space="0" w:color="auto"/>
                <w:right w:val="none" w:sz="0" w:space="0" w:color="auto"/>
              </w:divBdr>
              <w:divsChild>
                <w:div w:id="1821386519">
                  <w:marLeft w:val="0"/>
                  <w:marRight w:val="0"/>
                  <w:marTop w:val="0"/>
                  <w:marBottom w:val="0"/>
                  <w:divBdr>
                    <w:top w:val="none" w:sz="0" w:space="0" w:color="auto"/>
                    <w:left w:val="none" w:sz="0" w:space="0" w:color="auto"/>
                    <w:bottom w:val="none" w:sz="0" w:space="0" w:color="auto"/>
                    <w:right w:val="none" w:sz="0" w:space="0" w:color="auto"/>
                  </w:divBdr>
                  <w:divsChild>
                    <w:div w:id="9409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7275">
      <w:bodyDiv w:val="1"/>
      <w:marLeft w:val="0"/>
      <w:marRight w:val="0"/>
      <w:marTop w:val="0"/>
      <w:marBottom w:val="0"/>
      <w:divBdr>
        <w:top w:val="none" w:sz="0" w:space="0" w:color="auto"/>
        <w:left w:val="none" w:sz="0" w:space="0" w:color="auto"/>
        <w:bottom w:val="none" w:sz="0" w:space="0" w:color="auto"/>
        <w:right w:val="none" w:sz="0" w:space="0" w:color="auto"/>
      </w:divBdr>
      <w:divsChild>
        <w:div w:id="1393768661">
          <w:marLeft w:val="0"/>
          <w:marRight w:val="0"/>
          <w:marTop w:val="0"/>
          <w:marBottom w:val="0"/>
          <w:divBdr>
            <w:top w:val="none" w:sz="0" w:space="0" w:color="auto"/>
            <w:left w:val="none" w:sz="0" w:space="0" w:color="auto"/>
            <w:bottom w:val="none" w:sz="0" w:space="0" w:color="auto"/>
            <w:right w:val="none" w:sz="0" w:space="0" w:color="auto"/>
          </w:divBdr>
          <w:divsChild>
            <w:div w:id="103617843">
              <w:marLeft w:val="0"/>
              <w:marRight w:val="0"/>
              <w:marTop w:val="0"/>
              <w:marBottom w:val="0"/>
              <w:divBdr>
                <w:top w:val="none" w:sz="0" w:space="0" w:color="auto"/>
                <w:left w:val="none" w:sz="0" w:space="0" w:color="auto"/>
                <w:bottom w:val="none" w:sz="0" w:space="0" w:color="auto"/>
                <w:right w:val="none" w:sz="0" w:space="0" w:color="auto"/>
              </w:divBdr>
              <w:divsChild>
                <w:div w:id="15132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0812">
      <w:bodyDiv w:val="1"/>
      <w:marLeft w:val="0"/>
      <w:marRight w:val="0"/>
      <w:marTop w:val="0"/>
      <w:marBottom w:val="0"/>
      <w:divBdr>
        <w:top w:val="none" w:sz="0" w:space="0" w:color="auto"/>
        <w:left w:val="none" w:sz="0" w:space="0" w:color="auto"/>
        <w:bottom w:val="none" w:sz="0" w:space="0" w:color="auto"/>
        <w:right w:val="none" w:sz="0" w:space="0" w:color="auto"/>
      </w:divBdr>
    </w:div>
    <w:div w:id="1688677173">
      <w:bodyDiv w:val="1"/>
      <w:marLeft w:val="0"/>
      <w:marRight w:val="0"/>
      <w:marTop w:val="0"/>
      <w:marBottom w:val="0"/>
      <w:divBdr>
        <w:top w:val="none" w:sz="0" w:space="0" w:color="auto"/>
        <w:left w:val="none" w:sz="0" w:space="0" w:color="auto"/>
        <w:bottom w:val="none" w:sz="0" w:space="0" w:color="auto"/>
        <w:right w:val="none" w:sz="0" w:space="0" w:color="auto"/>
      </w:divBdr>
      <w:divsChild>
        <w:div w:id="1901136539">
          <w:marLeft w:val="0"/>
          <w:marRight w:val="0"/>
          <w:marTop w:val="0"/>
          <w:marBottom w:val="0"/>
          <w:divBdr>
            <w:top w:val="none" w:sz="0" w:space="0" w:color="auto"/>
            <w:left w:val="none" w:sz="0" w:space="0" w:color="auto"/>
            <w:bottom w:val="none" w:sz="0" w:space="0" w:color="auto"/>
            <w:right w:val="none" w:sz="0" w:space="0" w:color="auto"/>
          </w:divBdr>
          <w:divsChild>
            <w:div w:id="922374900">
              <w:marLeft w:val="0"/>
              <w:marRight w:val="0"/>
              <w:marTop w:val="0"/>
              <w:marBottom w:val="0"/>
              <w:divBdr>
                <w:top w:val="none" w:sz="0" w:space="0" w:color="auto"/>
                <w:left w:val="none" w:sz="0" w:space="0" w:color="auto"/>
                <w:bottom w:val="none" w:sz="0" w:space="0" w:color="auto"/>
                <w:right w:val="none" w:sz="0" w:space="0" w:color="auto"/>
              </w:divBdr>
              <w:divsChild>
                <w:div w:id="414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5017">
      <w:bodyDiv w:val="1"/>
      <w:marLeft w:val="0"/>
      <w:marRight w:val="0"/>
      <w:marTop w:val="0"/>
      <w:marBottom w:val="0"/>
      <w:divBdr>
        <w:top w:val="none" w:sz="0" w:space="0" w:color="auto"/>
        <w:left w:val="none" w:sz="0" w:space="0" w:color="auto"/>
        <w:bottom w:val="none" w:sz="0" w:space="0" w:color="auto"/>
        <w:right w:val="none" w:sz="0" w:space="0" w:color="auto"/>
      </w:divBdr>
    </w:div>
    <w:div w:id="1707633449">
      <w:bodyDiv w:val="1"/>
      <w:marLeft w:val="0"/>
      <w:marRight w:val="0"/>
      <w:marTop w:val="0"/>
      <w:marBottom w:val="0"/>
      <w:divBdr>
        <w:top w:val="none" w:sz="0" w:space="0" w:color="auto"/>
        <w:left w:val="none" w:sz="0" w:space="0" w:color="auto"/>
        <w:bottom w:val="none" w:sz="0" w:space="0" w:color="auto"/>
        <w:right w:val="none" w:sz="0" w:space="0" w:color="auto"/>
      </w:divBdr>
      <w:divsChild>
        <w:div w:id="1112940288">
          <w:marLeft w:val="0"/>
          <w:marRight w:val="0"/>
          <w:marTop w:val="0"/>
          <w:marBottom w:val="0"/>
          <w:divBdr>
            <w:top w:val="none" w:sz="0" w:space="0" w:color="auto"/>
            <w:left w:val="none" w:sz="0" w:space="0" w:color="auto"/>
            <w:bottom w:val="none" w:sz="0" w:space="0" w:color="auto"/>
            <w:right w:val="none" w:sz="0" w:space="0" w:color="auto"/>
          </w:divBdr>
          <w:divsChild>
            <w:div w:id="1830248997">
              <w:marLeft w:val="0"/>
              <w:marRight w:val="0"/>
              <w:marTop w:val="0"/>
              <w:marBottom w:val="0"/>
              <w:divBdr>
                <w:top w:val="none" w:sz="0" w:space="0" w:color="auto"/>
                <w:left w:val="none" w:sz="0" w:space="0" w:color="auto"/>
                <w:bottom w:val="none" w:sz="0" w:space="0" w:color="auto"/>
                <w:right w:val="none" w:sz="0" w:space="0" w:color="auto"/>
              </w:divBdr>
              <w:divsChild>
                <w:div w:id="14298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312">
      <w:bodyDiv w:val="1"/>
      <w:marLeft w:val="0"/>
      <w:marRight w:val="0"/>
      <w:marTop w:val="0"/>
      <w:marBottom w:val="0"/>
      <w:divBdr>
        <w:top w:val="none" w:sz="0" w:space="0" w:color="auto"/>
        <w:left w:val="none" w:sz="0" w:space="0" w:color="auto"/>
        <w:bottom w:val="none" w:sz="0" w:space="0" w:color="auto"/>
        <w:right w:val="none" w:sz="0" w:space="0" w:color="auto"/>
      </w:divBdr>
      <w:divsChild>
        <w:div w:id="1582331738">
          <w:marLeft w:val="0"/>
          <w:marRight w:val="0"/>
          <w:marTop w:val="0"/>
          <w:marBottom w:val="0"/>
          <w:divBdr>
            <w:top w:val="none" w:sz="0" w:space="0" w:color="auto"/>
            <w:left w:val="none" w:sz="0" w:space="0" w:color="auto"/>
            <w:bottom w:val="none" w:sz="0" w:space="0" w:color="auto"/>
            <w:right w:val="none" w:sz="0" w:space="0" w:color="auto"/>
          </w:divBdr>
          <w:divsChild>
            <w:div w:id="879316913">
              <w:marLeft w:val="0"/>
              <w:marRight w:val="0"/>
              <w:marTop w:val="0"/>
              <w:marBottom w:val="0"/>
              <w:divBdr>
                <w:top w:val="none" w:sz="0" w:space="0" w:color="auto"/>
                <w:left w:val="none" w:sz="0" w:space="0" w:color="auto"/>
                <w:bottom w:val="none" w:sz="0" w:space="0" w:color="auto"/>
                <w:right w:val="none" w:sz="0" w:space="0" w:color="auto"/>
              </w:divBdr>
              <w:divsChild>
                <w:div w:id="18805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9166">
      <w:bodyDiv w:val="1"/>
      <w:marLeft w:val="0"/>
      <w:marRight w:val="0"/>
      <w:marTop w:val="0"/>
      <w:marBottom w:val="0"/>
      <w:divBdr>
        <w:top w:val="none" w:sz="0" w:space="0" w:color="auto"/>
        <w:left w:val="none" w:sz="0" w:space="0" w:color="auto"/>
        <w:bottom w:val="none" w:sz="0" w:space="0" w:color="auto"/>
        <w:right w:val="none" w:sz="0" w:space="0" w:color="auto"/>
      </w:divBdr>
    </w:div>
    <w:div w:id="1746341415">
      <w:bodyDiv w:val="1"/>
      <w:marLeft w:val="0"/>
      <w:marRight w:val="0"/>
      <w:marTop w:val="0"/>
      <w:marBottom w:val="0"/>
      <w:divBdr>
        <w:top w:val="none" w:sz="0" w:space="0" w:color="auto"/>
        <w:left w:val="none" w:sz="0" w:space="0" w:color="auto"/>
        <w:bottom w:val="none" w:sz="0" w:space="0" w:color="auto"/>
        <w:right w:val="none" w:sz="0" w:space="0" w:color="auto"/>
      </w:divBdr>
      <w:divsChild>
        <w:div w:id="236676369">
          <w:marLeft w:val="0"/>
          <w:marRight w:val="0"/>
          <w:marTop w:val="0"/>
          <w:marBottom w:val="0"/>
          <w:divBdr>
            <w:top w:val="none" w:sz="0" w:space="0" w:color="auto"/>
            <w:left w:val="none" w:sz="0" w:space="0" w:color="auto"/>
            <w:bottom w:val="none" w:sz="0" w:space="0" w:color="auto"/>
            <w:right w:val="none" w:sz="0" w:space="0" w:color="auto"/>
          </w:divBdr>
        </w:div>
      </w:divsChild>
    </w:div>
    <w:div w:id="1749376073">
      <w:bodyDiv w:val="1"/>
      <w:marLeft w:val="0"/>
      <w:marRight w:val="0"/>
      <w:marTop w:val="0"/>
      <w:marBottom w:val="0"/>
      <w:divBdr>
        <w:top w:val="none" w:sz="0" w:space="0" w:color="auto"/>
        <w:left w:val="none" w:sz="0" w:space="0" w:color="auto"/>
        <w:bottom w:val="none" w:sz="0" w:space="0" w:color="auto"/>
        <w:right w:val="none" w:sz="0" w:space="0" w:color="auto"/>
      </w:divBdr>
      <w:divsChild>
        <w:div w:id="762646138">
          <w:marLeft w:val="0"/>
          <w:marRight w:val="0"/>
          <w:marTop w:val="0"/>
          <w:marBottom w:val="0"/>
          <w:divBdr>
            <w:top w:val="none" w:sz="0" w:space="0" w:color="auto"/>
            <w:left w:val="none" w:sz="0" w:space="0" w:color="auto"/>
            <w:bottom w:val="none" w:sz="0" w:space="0" w:color="auto"/>
            <w:right w:val="none" w:sz="0" w:space="0" w:color="auto"/>
          </w:divBdr>
          <w:divsChild>
            <w:div w:id="147676394">
              <w:marLeft w:val="0"/>
              <w:marRight w:val="0"/>
              <w:marTop w:val="0"/>
              <w:marBottom w:val="0"/>
              <w:divBdr>
                <w:top w:val="none" w:sz="0" w:space="0" w:color="auto"/>
                <w:left w:val="none" w:sz="0" w:space="0" w:color="auto"/>
                <w:bottom w:val="none" w:sz="0" w:space="0" w:color="auto"/>
                <w:right w:val="none" w:sz="0" w:space="0" w:color="auto"/>
              </w:divBdr>
              <w:divsChild>
                <w:div w:id="1945116661">
                  <w:marLeft w:val="0"/>
                  <w:marRight w:val="0"/>
                  <w:marTop w:val="0"/>
                  <w:marBottom w:val="0"/>
                  <w:divBdr>
                    <w:top w:val="none" w:sz="0" w:space="0" w:color="auto"/>
                    <w:left w:val="none" w:sz="0" w:space="0" w:color="auto"/>
                    <w:bottom w:val="none" w:sz="0" w:space="0" w:color="auto"/>
                    <w:right w:val="none" w:sz="0" w:space="0" w:color="auto"/>
                  </w:divBdr>
                  <w:divsChild>
                    <w:div w:id="1294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12155">
      <w:bodyDiv w:val="1"/>
      <w:marLeft w:val="0"/>
      <w:marRight w:val="0"/>
      <w:marTop w:val="0"/>
      <w:marBottom w:val="0"/>
      <w:divBdr>
        <w:top w:val="none" w:sz="0" w:space="0" w:color="auto"/>
        <w:left w:val="none" w:sz="0" w:space="0" w:color="auto"/>
        <w:bottom w:val="none" w:sz="0" w:space="0" w:color="auto"/>
        <w:right w:val="none" w:sz="0" w:space="0" w:color="auto"/>
      </w:divBdr>
      <w:divsChild>
        <w:div w:id="1538620204">
          <w:marLeft w:val="0"/>
          <w:marRight w:val="0"/>
          <w:marTop w:val="0"/>
          <w:marBottom w:val="0"/>
          <w:divBdr>
            <w:top w:val="none" w:sz="0" w:space="0" w:color="auto"/>
            <w:left w:val="none" w:sz="0" w:space="0" w:color="auto"/>
            <w:bottom w:val="none" w:sz="0" w:space="0" w:color="auto"/>
            <w:right w:val="none" w:sz="0" w:space="0" w:color="auto"/>
          </w:divBdr>
          <w:divsChild>
            <w:div w:id="1225332867">
              <w:marLeft w:val="0"/>
              <w:marRight w:val="0"/>
              <w:marTop w:val="0"/>
              <w:marBottom w:val="0"/>
              <w:divBdr>
                <w:top w:val="none" w:sz="0" w:space="0" w:color="auto"/>
                <w:left w:val="none" w:sz="0" w:space="0" w:color="auto"/>
                <w:bottom w:val="none" w:sz="0" w:space="0" w:color="auto"/>
                <w:right w:val="none" w:sz="0" w:space="0" w:color="auto"/>
              </w:divBdr>
              <w:divsChild>
                <w:div w:id="17913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2821">
      <w:bodyDiv w:val="1"/>
      <w:marLeft w:val="0"/>
      <w:marRight w:val="0"/>
      <w:marTop w:val="0"/>
      <w:marBottom w:val="0"/>
      <w:divBdr>
        <w:top w:val="none" w:sz="0" w:space="0" w:color="auto"/>
        <w:left w:val="none" w:sz="0" w:space="0" w:color="auto"/>
        <w:bottom w:val="none" w:sz="0" w:space="0" w:color="auto"/>
        <w:right w:val="none" w:sz="0" w:space="0" w:color="auto"/>
      </w:divBdr>
      <w:divsChild>
        <w:div w:id="1552957294">
          <w:marLeft w:val="0"/>
          <w:marRight w:val="0"/>
          <w:marTop w:val="0"/>
          <w:marBottom w:val="0"/>
          <w:divBdr>
            <w:top w:val="none" w:sz="0" w:space="0" w:color="auto"/>
            <w:left w:val="none" w:sz="0" w:space="0" w:color="auto"/>
            <w:bottom w:val="none" w:sz="0" w:space="0" w:color="auto"/>
            <w:right w:val="none" w:sz="0" w:space="0" w:color="auto"/>
          </w:divBdr>
          <w:divsChild>
            <w:div w:id="1427799518">
              <w:marLeft w:val="0"/>
              <w:marRight w:val="0"/>
              <w:marTop w:val="0"/>
              <w:marBottom w:val="0"/>
              <w:divBdr>
                <w:top w:val="none" w:sz="0" w:space="0" w:color="auto"/>
                <w:left w:val="none" w:sz="0" w:space="0" w:color="auto"/>
                <w:bottom w:val="none" w:sz="0" w:space="0" w:color="auto"/>
                <w:right w:val="none" w:sz="0" w:space="0" w:color="auto"/>
              </w:divBdr>
              <w:divsChild>
                <w:div w:id="224529624">
                  <w:marLeft w:val="0"/>
                  <w:marRight w:val="0"/>
                  <w:marTop w:val="0"/>
                  <w:marBottom w:val="0"/>
                  <w:divBdr>
                    <w:top w:val="none" w:sz="0" w:space="0" w:color="auto"/>
                    <w:left w:val="none" w:sz="0" w:space="0" w:color="auto"/>
                    <w:bottom w:val="none" w:sz="0" w:space="0" w:color="auto"/>
                    <w:right w:val="none" w:sz="0" w:space="0" w:color="auto"/>
                  </w:divBdr>
                  <w:divsChild>
                    <w:div w:id="9909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00722">
      <w:bodyDiv w:val="1"/>
      <w:marLeft w:val="0"/>
      <w:marRight w:val="0"/>
      <w:marTop w:val="0"/>
      <w:marBottom w:val="0"/>
      <w:divBdr>
        <w:top w:val="none" w:sz="0" w:space="0" w:color="auto"/>
        <w:left w:val="none" w:sz="0" w:space="0" w:color="auto"/>
        <w:bottom w:val="none" w:sz="0" w:space="0" w:color="auto"/>
        <w:right w:val="none" w:sz="0" w:space="0" w:color="auto"/>
      </w:divBdr>
      <w:divsChild>
        <w:div w:id="1259409675">
          <w:marLeft w:val="0"/>
          <w:marRight w:val="0"/>
          <w:marTop w:val="0"/>
          <w:marBottom w:val="0"/>
          <w:divBdr>
            <w:top w:val="none" w:sz="0" w:space="0" w:color="auto"/>
            <w:left w:val="none" w:sz="0" w:space="0" w:color="auto"/>
            <w:bottom w:val="none" w:sz="0" w:space="0" w:color="auto"/>
            <w:right w:val="none" w:sz="0" w:space="0" w:color="auto"/>
          </w:divBdr>
        </w:div>
      </w:divsChild>
    </w:div>
    <w:div w:id="1765493114">
      <w:bodyDiv w:val="1"/>
      <w:marLeft w:val="0"/>
      <w:marRight w:val="0"/>
      <w:marTop w:val="0"/>
      <w:marBottom w:val="0"/>
      <w:divBdr>
        <w:top w:val="none" w:sz="0" w:space="0" w:color="auto"/>
        <w:left w:val="none" w:sz="0" w:space="0" w:color="auto"/>
        <w:bottom w:val="none" w:sz="0" w:space="0" w:color="auto"/>
        <w:right w:val="none" w:sz="0" w:space="0" w:color="auto"/>
      </w:divBdr>
    </w:div>
    <w:div w:id="1767457591">
      <w:bodyDiv w:val="1"/>
      <w:marLeft w:val="0"/>
      <w:marRight w:val="0"/>
      <w:marTop w:val="0"/>
      <w:marBottom w:val="0"/>
      <w:divBdr>
        <w:top w:val="none" w:sz="0" w:space="0" w:color="auto"/>
        <w:left w:val="none" w:sz="0" w:space="0" w:color="auto"/>
        <w:bottom w:val="none" w:sz="0" w:space="0" w:color="auto"/>
        <w:right w:val="none" w:sz="0" w:space="0" w:color="auto"/>
      </w:divBdr>
      <w:divsChild>
        <w:div w:id="133911981">
          <w:marLeft w:val="0"/>
          <w:marRight w:val="0"/>
          <w:marTop w:val="0"/>
          <w:marBottom w:val="0"/>
          <w:divBdr>
            <w:top w:val="none" w:sz="0" w:space="0" w:color="auto"/>
            <w:left w:val="none" w:sz="0" w:space="0" w:color="auto"/>
            <w:bottom w:val="none" w:sz="0" w:space="0" w:color="auto"/>
            <w:right w:val="none" w:sz="0" w:space="0" w:color="auto"/>
          </w:divBdr>
          <w:divsChild>
            <w:div w:id="371228351">
              <w:marLeft w:val="0"/>
              <w:marRight w:val="0"/>
              <w:marTop w:val="0"/>
              <w:marBottom w:val="0"/>
              <w:divBdr>
                <w:top w:val="none" w:sz="0" w:space="0" w:color="auto"/>
                <w:left w:val="none" w:sz="0" w:space="0" w:color="auto"/>
                <w:bottom w:val="none" w:sz="0" w:space="0" w:color="auto"/>
                <w:right w:val="none" w:sz="0" w:space="0" w:color="auto"/>
              </w:divBdr>
              <w:divsChild>
                <w:div w:id="15793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18247">
      <w:bodyDiv w:val="1"/>
      <w:marLeft w:val="0"/>
      <w:marRight w:val="0"/>
      <w:marTop w:val="0"/>
      <w:marBottom w:val="0"/>
      <w:divBdr>
        <w:top w:val="none" w:sz="0" w:space="0" w:color="auto"/>
        <w:left w:val="none" w:sz="0" w:space="0" w:color="auto"/>
        <w:bottom w:val="none" w:sz="0" w:space="0" w:color="auto"/>
        <w:right w:val="none" w:sz="0" w:space="0" w:color="auto"/>
      </w:divBdr>
      <w:divsChild>
        <w:div w:id="1926761122">
          <w:marLeft w:val="0"/>
          <w:marRight w:val="0"/>
          <w:marTop w:val="0"/>
          <w:marBottom w:val="0"/>
          <w:divBdr>
            <w:top w:val="none" w:sz="0" w:space="0" w:color="auto"/>
            <w:left w:val="none" w:sz="0" w:space="0" w:color="auto"/>
            <w:bottom w:val="none" w:sz="0" w:space="0" w:color="auto"/>
            <w:right w:val="none" w:sz="0" w:space="0" w:color="auto"/>
          </w:divBdr>
          <w:divsChild>
            <w:div w:id="2073457838">
              <w:marLeft w:val="0"/>
              <w:marRight w:val="0"/>
              <w:marTop w:val="0"/>
              <w:marBottom w:val="0"/>
              <w:divBdr>
                <w:top w:val="none" w:sz="0" w:space="0" w:color="auto"/>
                <w:left w:val="none" w:sz="0" w:space="0" w:color="auto"/>
                <w:bottom w:val="none" w:sz="0" w:space="0" w:color="auto"/>
                <w:right w:val="none" w:sz="0" w:space="0" w:color="auto"/>
              </w:divBdr>
              <w:divsChild>
                <w:div w:id="76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84069">
      <w:bodyDiv w:val="1"/>
      <w:marLeft w:val="0"/>
      <w:marRight w:val="0"/>
      <w:marTop w:val="0"/>
      <w:marBottom w:val="0"/>
      <w:divBdr>
        <w:top w:val="none" w:sz="0" w:space="0" w:color="auto"/>
        <w:left w:val="none" w:sz="0" w:space="0" w:color="auto"/>
        <w:bottom w:val="none" w:sz="0" w:space="0" w:color="auto"/>
        <w:right w:val="none" w:sz="0" w:space="0" w:color="auto"/>
      </w:divBdr>
      <w:divsChild>
        <w:div w:id="924917751">
          <w:marLeft w:val="0"/>
          <w:marRight w:val="0"/>
          <w:marTop w:val="0"/>
          <w:marBottom w:val="0"/>
          <w:divBdr>
            <w:top w:val="none" w:sz="0" w:space="0" w:color="auto"/>
            <w:left w:val="none" w:sz="0" w:space="0" w:color="auto"/>
            <w:bottom w:val="none" w:sz="0" w:space="0" w:color="auto"/>
            <w:right w:val="none" w:sz="0" w:space="0" w:color="auto"/>
          </w:divBdr>
          <w:divsChild>
            <w:div w:id="1841391014">
              <w:marLeft w:val="0"/>
              <w:marRight w:val="0"/>
              <w:marTop w:val="0"/>
              <w:marBottom w:val="0"/>
              <w:divBdr>
                <w:top w:val="none" w:sz="0" w:space="0" w:color="auto"/>
                <w:left w:val="none" w:sz="0" w:space="0" w:color="auto"/>
                <w:bottom w:val="none" w:sz="0" w:space="0" w:color="auto"/>
                <w:right w:val="none" w:sz="0" w:space="0" w:color="auto"/>
              </w:divBdr>
              <w:divsChild>
                <w:div w:id="1955556656">
                  <w:marLeft w:val="0"/>
                  <w:marRight w:val="0"/>
                  <w:marTop w:val="0"/>
                  <w:marBottom w:val="0"/>
                  <w:divBdr>
                    <w:top w:val="none" w:sz="0" w:space="0" w:color="auto"/>
                    <w:left w:val="none" w:sz="0" w:space="0" w:color="auto"/>
                    <w:bottom w:val="none" w:sz="0" w:space="0" w:color="auto"/>
                    <w:right w:val="none" w:sz="0" w:space="0" w:color="auto"/>
                  </w:divBdr>
                  <w:divsChild>
                    <w:div w:id="11149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7335">
      <w:bodyDiv w:val="1"/>
      <w:marLeft w:val="0"/>
      <w:marRight w:val="0"/>
      <w:marTop w:val="0"/>
      <w:marBottom w:val="0"/>
      <w:divBdr>
        <w:top w:val="none" w:sz="0" w:space="0" w:color="auto"/>
        <w:left w:val="none" w:sz="0" w:space="0" w:color="auto"/>
        <w:bottom w:val="none" w:sz="0" w:space="0" w:color="auto"/>
        <w:right w:val="none" w:sz="0" w:space="0" w:color="auto"/>
      </w:divBdr>
      <w:divsChild>
        <w:div w:id="1077284761">
          <w:marLeft w:val="0"/>
          <w:marRight w:val="0"/>
          <w:marTop w:val="0"/>
          <w:marBottom w:val="0"/>
          <w:divBdr>
            <w:top w:val="none" w:sz="0" w:space="0" w:color="auto"/>
            <w:left w:val="none" w:sz="0" w:space="0" w:color="auto"/>
            <w:bottom w:val="none" w:sz="0" w:space="0" w:color="auto"/>
            <w:right w:val="none" w:sz="0" w:space="0" w:color="auto"/>
          </w:divBdr>
          <w:divsChild>
            <w:div w:id="476000841">
              <w:marLeft w:val="0"/>
              <w:marRight w:val="0"/>
              <w:marTop w:val="0"/>
              <w:marBottom w:val="0"/>
              <w:divBdr>
                <w:top w:val="none" w:sz="0" w:space="0" w:color="auto"/>
                <w:left w:val="none" w:sz="0" w:space="0" w:color="auto"/>
                <w:bottom w:val="none" w:sz="0" w:space="0" w:color="auto"/>
                <w:right w:val="none" w:sz="0" w:space="0" w:color="auto"/>
              </w:divBdr>
              <w:divsChild>
                <w:div w:id="40541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1834">
      <w:bodyDiv w:val="1"/>
      <w:marLeft w:val="0"/>
      <w:marRight w:val="0"/>
      <w:marTop w:val="0"/>
      <w:marBottom w:val="0"/>
      <w:divBdr>
        <w:top w:val="none" w:sz="0" w:space="0" w:color="auto"/>
        <w:left w:val="none" w:sz="0" w:space="0" w:color="auto"/>
        <w:bottom w:val="none" w:sz="0" w:space="0" w:color="auto"/>
        <w:right w:val="none" w:sz="0" w:space="0" w:color="auto"/>
      </w:divBdr>
      <w:divsChild>
        <w:div w:id="1668556375">
          <w:marLeft w:val="0"/>
          <w:marRight w:val="0"/>
          <w:marTop w:val="0"/>
          <w:marBottom w:val="0"/>
          <w:divBdr>
            <w:top w:val="none" w:sz="0" w:space="0" w:color="auto"/>
            <w:left w:val="none" w:sz="0" w:space="0" w:color="auto"/>
            <w:bottom w:val="none" w:sz="0" w:space="0" w:color="auto"/>
            <w:right w:val="none" w:sz="0" w:space="0" w:color="auto"/>
          </w:divBdr>
          <w:divsChild>
            <w:div w:id="822237616">
              <w:marLeft w:val="0"/>
              <w:marRight w:val="0"/>
              <w:marTop w:val="0"/>
              <w:marBottom w:val="0"/>
              <w:divBdr>
                <w:top w:val="none" w:sz="0" w:space="0" w:color="auto"/>
                <w:left w:val="none" w:sz="0" w:space="0" w:color="auto"/>
                <w:bottom w:val="none" w:sz="0" w:space="0" w:color="auto"/>
                <w:right w:val="none" w:sz="0" w:space="0" w:color="auto"/>
              </w:divBdr>
              <w:divsChild>
                <w:div w:id="15359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12799">
      <w:bodyDiv w:val="1"/>
      <w:marLeft w:val="0"/>
      <w:marRight w:val="0"/>
      <w:marTop w:val="0"/>
      <w:marBottom w:val="0"/>
      <w:divBdr>
        <w:top w:val="none" w:sz="0" w:space="0" w:color="auto"/>
        <w:left w:val="none" w:sz="0" w:space="0" w:color="auto"/>
        <w:bottom w:val="none" w:sz="0" w:space="0" w:color="auto"/>
        <w:right w:val="none" w:sz="0" w:space="0" w:color="auto"/>
      </w:divBdr>
      <w:divsChild>
        <w:div w:id="1883134391">
          <w:marLeft w:val="0"/>
          <w:marRight w:val="0"/>
          <w:marTop w:val="0"/>
          <w:marBottom w:val="0"/>
          <w:divBdr>
            <w:top w:val="none" w:sz="0" w:space="0" w:color="auto"/>
            <w:left w:val="none" w:sz="0" w:space="0" w:color="auto"/>
            <w:bottom w:val="none" w:sz="0" w:space="0" w:color="auto"/>
            <w:right w:val="none" w:sz="0" w:space="0" w:color="auto"/>
          </w:divBdr>
          <w:divsChild>
            <w:div w:id="583301688">
              <w:marLeft w:val="0"/>
              <w:marRight w:val="0"/>
              <w:marTop w:val="0"/>
              <w:marBottom w:val="0"/>
              <w:divBdr>
                <w:top w:val="none" w:sz="0" w:space="0" w:color="auto"/>
                <w:left w:val="none" w:sz="0" w:space="0" w:color="auto"/>
                <w:bottom w:val="none" w:sz="0" w:space="0" w:color="auto"/>
                <w:right w:val="none" w:sz="0" w:space="0" w:color="auto"/>
              </w:divBdr>
              <w:divsChild>
                <w:div w:id="249462056">
                  <w:marLeft w:val="0"/>
                  <w:marRight w:val="0"/>
                  <w:marTop w:val="0"/>
                  <w:marBottom w:val="0"/>
                  <w:divBdr>
                    <w:top w:val="none" w:sz="0" w:space="0" w:color="auto"/>
                    <w:left w:val="none" w:sz="0" w:space="0" w:color="auto"/>
                    <w:bottom w:val="none" w:sz="0" w:space="0" w:color="auto"/>
                    <w:right w:val="none" w:sz="0" w:space="0" w:color="auto"/>
                  </w:divBdr>
                  <w:divsChild>
                    <w:div w:id="740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1907">
      <w:bodyDiv w:val="1"/>
      <w:marLeft w:val="0"/>
      <w:marRight w:val="0"/>
      <w:marTop w:val="0"/>
      <w:marBottom w:val="0"/>
      <w:divBdr>
        <w:top w:val="none" w:sz="0" w:space="0" w:color="auto"/>
        <w:left w:val="none" w:sz="0" w:space="0" w:color="auto"/>
        <w:bottom w:val="none" w:sz="0" w:space="0" w:color="auto"/>
        <w:right w:val="none" w:sz="0" w:space="0" w:color="auto"/>
      </w:divBdr>
      <w:divsChild>
        <w:div w:id="326522292">
          <w:marLeft w:val="0"/>
          <w:marRight w:val="0"/>
          <w:marTop w:val="0"/>
          <w:marBottom w:val="0"/>
          <w:divBdr>
            <w:top w:val="none" w:sz="0" w:space="0" w:color="auto"/>
            <w:left w:val="none" w:sz="0" w:space="0" w:color="auto"/>
            <w:bottom w:val="none" w:sz="0" w:space="0" w:color="auto"/>
            <w:right w:val="none" w:sz="0" w:space="0" w:color="auto"/>
          </w:divBdr>
          <w:divsChild>
            <w:div w:id="1940747399">
              <w:marLeft w:val="0"/>
              <w:marRight w:val="0"/>
              <w:marTop w:val="0"/>
              <w:marBottom w:val="0"/>
              <w:divBdr>
                <w:top w:val="none" w:sz="0" w:space="0" w:color="auto"/>
                <w:left w:val="none" w:sz="0" w:space="0" w:color="auto"/>
                <w:bottom w:val="none" w:sz="0" w:space="0" w:color="auto"/>
                <w:right w:val="none" w:sz="0" w:space="0" w:color="auto"/>
              </w:divBdr>
              <w:divsChild>
                <w:div w:id="862481475">
                  <w:marLeft w:val="0"/>
                  <w:marRight w:val="0"/>
                  <w:marTop w:val="0"/>
                  <w:marBottom w:val="0"/>
                  <w:divBdr>
                    <w:top w:val="none" w:sz="0" w:space="0" w:color="auto"/>
                    <w:left w:val="none" w:sz="0" w:space="0" w:color="auto"/>
                    <w:bottom w:val="none" w:sz="0" w:space="0" w:color="auto"/>
                    <w:right w:val="none" w:sz="0" w:space="0" w:color="auto"/>
                  </w:divBdr>
                  <w:divsChild>
                    <w:div w:id="20328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824">
      <w:bodyDiv w:val="1"/>
      <w:marLeft w:val="0"/>
      <w:marRight w:val="0"/>
      <w:marTop w:val="0"/>
      <w:marBottom w:val="0"/>
      <w:divBdr>
        <w:top w:val="none" w:sz="0" w:space="0" w:color="auto"/>
        <w:left w:val="none" w:sz="0" w:space="0" w:color="auto"/>
        <w:bottom w:val="none" w:sz="0" w:space="0" w:color="auto"/>
        <w:right w:val="none" w:sz="0" w:space="0" w:color="auto"/>
      </w:divBdr>
      <w:divsChild>
        <w:div w:id="721178843">
          <w:marLeft w:val="0"/>
          <w:marRight w:val="0"/>
          <w:marTop w:val="0"/>
          <w:marBottom w:val="0"/>
          <w:divBdr>
            <w:top w:val="none" w:sz="0" w:space="0" w:color="auto"/>
            <w:left w:val="none" w:sz="0" w:space="0" w:color="auto"/>
            <w:bottom w:val="none" w:sz="0" w:space="0" w:color="auto"/>
            <w:right w:val="none" w:sz="0" w:space="0" w:color="auto"/>
          </w:divBdr>
          <w:divsChild>
            <w:div w:id="1531070063">
              <w:marLeft w:val="0"/>
              <w:marRight w:val="0"/>
              <w:marTop w:val="0"/>
              <w:marBottom w:val="0"/>
              <w:divBdr>
                <w:top w:val="none" w:sz="0" w:space="0" w:color="auto"/>
                <w:left w:val="none" w:sz="0" w:space="0" w:color="auto"/>
                <w:bottom w:val="none" w:sz="0" w:space="0" w:color="auto"/>
                <w:right w:val="none" w:sz="0" w:space="0" w:color="auto"/>
              </w:divBdr>
              <w:divsChild>
                <w:div w:id="24869832">
                  <w:marLeft w:val="0"/>
                  <w:marRight w:val="0"/>
                  <w:marTop w:val="0"/>
                  <w:marBottom w:val="0"/>
                  <w:divBdr>
                    <w:top w:val="none" w:sz="0" w:space="0" w:color="auto"/>
                    <w:left w:val="none" w:sz="0" w:space="0" w:color="auto"/>
                    <w:bottom w:val="none" w:sz="0" w:space="0" w:color="auto"/>
                    <w:right w:val="none" w:sz="0" w:space="0" w:color="auto"/>
                  </w:divBdr>
                  <w:divsChild>
                    <w:div w:id="19218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637565">
      <w:bodyDiv w:val="1"/>
      <w:marLeft w:val="0"/>
      <w:marRight w:val="0"/>
      <w:marTop w:val="0"/>
      <w:marBottom w:val="0"/>
      <w:divBdr>
        <w:top w:val="none" w:sz="0" w:space="0" w:color="auto"/>
        <w:left w:val="none" w:sz="0" w:space="0" w:color="auto"/>
        <w:bottom w:val="none" w:sz="0" w:space="0" w:color="auto"/>
        <w:right w:val="none" w:sz="0" w:space="0" w:color="auto"/>
      </w:divBdr>
    </w:div>
    <w:div w:id="1885285043">
      <w:bodyDiv w:val="1"/>
      <w:marLeft w:val="0"/>
      <w:marRight w:val="0"/>
      <w:marTop w:val="0"/>
      <w:marBottom w:val="0"/>
      <w:divBdr>
        <w:top w:val="none" w:sz="0" w:space="0" w:color="auto"/>
        <w:left w:val="none" w:sz="0" w:space="0" w:color="auto"/>
        <w:bottom w:val="none" w:sz="0" w:space="0" w:color="auto"/>
        <w:right w:val="none" w:sz="0" w:space="0" w:color="auto"/>
      </w:divBdr>
      <w:divsChild>
        <w:div w:id="447240988">
          <w:marLeft w:val="0"/>
          <w:marRight w:val="0"/>
          <w:marTop w:val="0"/>
          <w:marBottom w:val="0"/>
          <w:divBdr>
            <w:top w:val="none" w:sz="0" w:space="0" w:color="auto"/>
            <w:left w:val="none" w:sz="0" w:space="0" w:color="auto"/>
            <w:bottom w:val="none" w:sz="0" w:space="0" w:color="auto"/>
            <w:right w:val="none" w:sz="0" w:space="0" w:color="auto"/>
          </w:divBdr>
          <w:divsChild>
            <w:div w:id="1345396105">
              <w:marLeft w:val="0"/>
              <w:marRight w:val="0"/>
              <w:marTop w:val="0"/>
              <w:marBottom w:val="0"/>
              <w:divBdr>
                <w:top w:val="none" w:sz="0" w:space="0" w:color="auto"/>
                <w:left w:val="none" w:sz="0" w:space="0" w:color="auto"/>
                <w:bottom w:val="none" w:sz="0" w:space="0" w:color="auto"/>
                <w:right w:val="none" w:sz="0" w:space="0" w:color="auto"/>
              </w:divBdr>
              <w:divsChild>
                <w:div w:id="16296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70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7934">
          <w:marLeft w:val="0"/>
          <w:marRight w:val="0"/>
          <w:marTop w:val="0"/>
          <w:marBottom w:val="0"/>
          <w:divBdr>
            <w:top w:val="none" w:sz="0" w:space="0" w:color="auto"/>
            <w:left w:val="none" w:sz="0" w:space="0" w:color="auto"/>
            <w:bottom w:val="none" w:sz="0" w:space="0" w:color="auto"/>
            <w:right w:val="none" w:sz="0" w:space="0" w:color="auto"/>
          </w:divBdr>
          <w:divsChild>
            <w:div w:id="283080028">
              <w:marLeft w:val="0"/>
              <w:marRight w:val="0"/>
              <w:marTop w:val="0"/>
              <w:marBottom w:val="0"/>
              <w:divBdr>
                <w:top w:val="none" w:sz="0" w:space="0" w:color="auto"/>
                <w:left w:val="none" w:sz="0" w:space="0" w:color="auto"/>
                <w:bottom w:val="none" w:sz="0" w:space="0" w:color="auto"/>
                <w:right w:val="none" w:sz="0" w:space="0" w:color="auto"/>
              </w:divBdr>
              <w:divsChild>
                <w:div w:id="4442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7719">
      <w:bodyDiv w:val="1"/>
      <w:marLeft w:val="0"/>
      <w:marRight w:val="0"/>
      <w:marTop w:val="0"/>
      <w:marBottom w:val="0"/>
      <w:divBdr>
        <w:top w:val="none" w:sz="0" w:space="0" w:color="auto"/>
        <w:left w:val="none" w:sz="0" w:space="0" w:color="auto"/>
        <w:bottom w:val="none" w:sz="0" w:space="0" w:color="auto"/>
        <w:right w:val="none" w:sz="0" w:space="0" w:color="auto"/>
      </w:divBdr>
      <w:divsChild>
        <w:div w:id="954795034">
          <w:marLeft w:val="0"/>
          <w:marRight w:val="0"/>
          <w:marTop w:val="0"/>
          <w:marBottom w:val="0"/>
          <w:divBdr>
            <w:top w:val="none" w:sz="0" w:space="0" w:color="auto"/>
            <w:left w:val="none" w:sz="0" w:space="0" w:color="auto"/>
            <w:bottom w:val="none" w:sz="0" w:space="0" w:color="auto"/>
            <w:right w:val="none" w:sz="0" w:space="0" w:color="auto"/>
          </w:divBdr>
          <w:divsChild>
            <w:div w:id="1700428903">
              <w:marLeft w:val="0"/>
              <w:marRight w:val="0"/>
              <w:marTop w:val="0"/>
              <w:marBottom w:val="0"/>
              <w:divBdr>
                <w:top w:val="none" w:sz="0" w:space="0" w:color="auto"/>
                <w:left w:val="none" w:sz="0" w:space="0" w:color="auto"/>
                <w:bottom w:val="none" w:sz="0" w:space="0" w:color="auto"/>
                <w:right w:val="none" w:sz="0" w:space="0" w:color="auto"/>
              </w:divBdr>
              <w:divsChild>
                <w:div w:id="21091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858">
      <w:bodyDiv w:val="1"/>
      <w:marLeft w:val="0"/>
      <w:marRight w:val="0"/>
      <w:marTop w:val="0"/>
      <w:marBottom w:val="0"/>
      <w:divBdr>
        <w:top w:val="none" w:sz="0" w:space="0" w:color="auto"/>
        <w:left w:val="none" w:sz="0" w:space="0" w:color="auto"/>
        <w:bottom w:val="none" w:sz="0" w:space="0" w:color="auto"/>
        <w:right w:val="none" w:sz="0" w:space="0" w:color="auto"/>
      </w:divBdr>
      <w:divsChild>
        <w:div w:id="1307927589">
          <w:marLeft w:val="0"/>
          <w:marRight w:val="0"/>
          <w:marTop w:val="0"/>
          <w:marBottom w:val="0"/>
          <w:divBdr>
            <w:top w:val="none" w:sz="0" w:space="0" w:color="auto"/>
            <w:left w:val="none" w:sz="0" w:space="0" w:color="auto"/>
            <w:bottom w:val="none" w:sz="0" w:space="0" w:color="auto"/>
            <w:right w:val="none" w:sz="0" w:space="0" w:color="auto"/>
          </w:divBdr>
          <w:divsChild>
            <w:div w:id="726032189">
              <w:marLeft w:val="0"/>
              <w:marRight w:val="0"/>
              <w:marTop w:val="0"/>
              <w:marBottom w:val="0"/>
              <w:divBdr>
                <w:top w:val="none" w:sz="0" w:space="0" w:color="auto"/>
                <w:left w:val="none" w:sz="0" w:space="0" w:color="auto"/>
                <w:bottom w:val="none" w:sz="0" w:space="0" w:color="auto"/>
                <w:right w:val="none" w:sz="0" w:space="0" w:color="auto"/>
              </w:divBdr>
              <w:divsChild>
                <w:div w:id="4627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3244">
      <w:bodyDiv w:val="1"/>
      <w:marLeft w:val="0"/>
      <w:marRight w:val="0"/>
      <w:marTop w:val="0"/>
      <w:marBottom w:val="0"/>
      <w:divBdr>
        <w:top w:val="none" w:sz="0" w:space="0" w:color="auto"/>
        <w:left w:val="none" w:sz="0" w:space="0" w:color="auto"/>
        <w:bottom w:val="none" w:sz="0" w:space="0" w:color="auto"/>
        <w:right w:val="none" w:sz="0" w:space="0" w:color="auto"/>
      </w:divBdr>
      <w:divsChild>
        <w:div w:id="330302320">
          <w:marLeft w:val="0"/>
          <w:marRight w:val="0"/>
          <w:marTop w:val="0"/>
          <w:marBottom w:val="0"/>
          <w:divBdr>
            <w:top w:val="none" w:sz="0" w:space="0" w:color="auto"/>
            <w:left w:val="none" w:sz="0" w:space="0" w:color="auto"/>
            <w:bottom w:val="none" w:sz="0" w:space="0" w:color="auto"/>
            <w:right w:val="none" w:sz="0" w:space="0" w:color="auto"/>
          </w:divBdr>
          <w:divsChild>
            <w:div w:id="1977755761">
              <w:marLeft w:val="0"/>
              <w:marRight w:val="0"/>
              <w:marTop w:val="0"/>
              <w:marBottom w:val="0"/>
              <w:divBdr>
                <w:top w:val="none" w:sz="0" w:space="0" w:color="auto"/>
                <w:left w:val="none" w:sz="0" w:space="0" w:color="auto"/>
                <w:bottom w:val="none" w:sz="0" w:space="0" w:color="auto"/>
                <w:right w:val="none" w:sz="0" w:space="0" w:color="auto"/>
              </w:divBdr>
              <w:divsChild>
                <w:div w:id="549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68943">
      <w:bodyDiv w:val="1"/>
      <w:marLeft w:val="0"/>
      <w:marRight w:val="0"/>
      <w:marTop w:val="0"/>
      <w:marBottom w:val="0"/>
      <w:divBdr>
        <w:top w:val="none" w:sz="0" w:space="0" w:color="auto"/>
        <w:left w:val="none" w:sz="0" w:space="0" w:color="auto"/>
        <w:bottom w:val="none" w:sz="0" w:space="0" w:color="auto"/>
        <w:right w:val="none" w:sz="0" w:space="0" w:color="auto"/>
      </w:divBdr>
      <w:divsChild>
        <w:div w:id="1830712394">
          <w:marLeft w:val="0"/>
          <w:marRight w:val="0"/>
          <w:marTop w:val="0"/>
          <w:marBottom w:val="0"/>
          <w:divBdr>
            <w:top w:val="none" w:sz="0" w:space="0" w:color="auto"/>
            <w:left w:val="none" w:sz="0" w:space="0" w:color="auto"/>
            <w:bottom w:val="none" w:sz="0" w:space="0" w:color="auto"/>
            <w:right w:val="none" w:sz="0" w:space="0" w:color="auto"/>
          </w:divBdr>
          <w:divsChild>
            <w:div w:id="742725960">
              <w:marLeft w:val="0"/>
              <w:marRight w:val="0"/>
              <w:marTop w:val="0"/>
              <w:marBottom w:val="0"/>
              <w:divBdr>
                <w:top w:val="none" w:sz="0" w:space="0" w:color="auto"/>
                <w:left w:val="none" w:sz="0" w:space="0" w:color="auto"/>
                <w:bottom w:val="none" w:sz="0" w:space="0" w:color="auto"/>
                <w:right w:val="none" w:sz="0" w:space="0" w:color="auto"/>
              </w:divBdr>
              <w:divsChild>
                <w:div w:id="2099211346">
                  <w:marLeft w:val="0"/>
                  <w:marRight w:val="0"/>
                  <w:marTop w:val="0"/>
                  <w:marBottom w:val="0"/>
                  <w:divBdr>
                    <w:top w:val="none" w:sz="0" w:space="0" w:color="auto"/>
                    <w:left w:val="none" w:sz="0" w:space="0" w:color="auto"/>
                    <w:bottom w:val="none" w:sz="0" w:space="0" w:color="auto"/>
                    <w:right w:val="none" w:sz="0" w:space="0" w:color="auto"/>
                  </w:divBdr>
                  <w:divsChild>
                    <w:div w:id="81942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902022">
      <w:bodyDiv w:val="1"/>
      <w:marLeft w:val="0"/>
      <w:marRight w:val="0"/>
      <w:marTop w:val="0"/>
      <w:marBottom w:val="0"/>
      <w:divBdr>
        <w:top w:val="none" w:sz="0" w:space="0" w:color="auto"/>
        <w:left w:val="none" w:sz="0" w:space="0" w:color="auto"/>
        <w:bottom w:val="none" w:sz="0" w:space="0" w:color="auto"/>
        <w:right w:val="none" w:sz="0" w:space="0" w:color="auto"/>
      </w:divBdr>
      <w:divsChild>
        <w:div w:id="1549098921">
          <w:marLeft w:val="0"/>
          <w:marRight w:val="0"/>
          <w:marTop w:val="0"/>
          <w:marBottom w:val="0"/>
          <w:divBdr>
            <w:top w:val="none" w:sz="0" w:space="0" w:color="auto"/>
            <w:left w:val="none" w:sz="0" w:space="0" w:color="auto"/>
            <w:bottom w:val="none" w:sz="0" w:space="0" w:color="auto"/>
            <w:right w:val="none" w:sz="0" w:space="0" w:color="auto"/>
          </w:divBdr>
          <w:divsChild>
            <w:div w:id="1537935720">
              <w:marLeft w:val="0"/>
              <w:marRight w:val="0"/>
              <w:marTop w:val="0"/>
              <w:marBottom w:val="0"/>
              <w:divBdr>
                <w:top w:val="none" w:sz="0" w:space="0" w:color="auto"/>
                <w:left w:val="none" w:sz="0" w:space="0" w:color="auto"/>
                <w:bottom w:val="none" w:sz="0" w:space="0" w:color="auto"/>
                <w:right w:val="none" w:sz="0" w:space="0" w:color="auto"/>
              </w:divBdr>
              <w:divsChild>
                <w:div w:id="8287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4562">
      <w:bodyDiv w:val="1"/>
      <w:marLeft w:val="0"/>
      <w:marRight w:val="0"/>
      <w:marTop w:val="0"/>
      <w:marBottom w:val="0"/>
      <w:divBdr>
        <w:top w:val="none" w:sz="0" w:space="0" w:color="auto"/>
        <w:left w:val="none" w:sz="0" w:space="0" w:color="auto"/>
        <w:bottom w:val="none" w:sz="0" w:space="0" w:color="auto"/>
        <w:right w:val="none" w:sz="0" w:space="0" w:color="auto"/>
      </w:divBdr>
      <w:divsChild>
        <w:div w:id="541947091">
          <w:marLeft w:val="0"/>
          <w:marRight w:val="0"/>
          <w:marTop w:val="0"/>
          <w:marBottom w:val="0"/>
          <w:divBdr>
            <w:top w:val="none" w:sz="0" w:space="0" w:color="auto"/>
            <w:left w:val="none" w:sz="0" w:space="0" w:color="auto"/>
            <w:bottom w:val="none" w:sz="0" w:space="0" w:color="auto"/>
            <w:right w:val="none" w:sz="0" w:space="0" w:color="auto"/>
          </w:divBdr>
          <w:divsChild>
            <w:div w:id="1009985072">
              <w:marLeft w:val="0"/>
              <w:marRight w:val="0"/>
              <w:marTop w:val="0"/>
              <w:marBottom w:val="0"/>
              <w:divBdr>
                <w:top w:val="none" w:sz="0" w:space="0" w:color="auto"/>
                <w:left w:val="none" w:sz="0" w:space="0" w:color="auto"/>
                <w:bottom w:val="none" w:sz="0" w:space="0" w:color="auto"/>
                <w:right w:val="none" w:sz="0" w:space="0" w:color="auto"/>
              </w:divBdr>
              <w:divsChild>
                <w:div w:id="13045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26">
      <w:bodyDiv w:val="1"/>
      <w:marLeft w:val="0"/>
      <w:marRight w:val="0"/>
      <w:marTop w:val="0"/>
      <w:marBottom w:val="0"/>
      <w:divBdr>
        <w:top w:val="none" w:sz="0" w:space="0" w:color="auto"/>
        <w:left w:val="none" w:sz="0" w:space="0" w:color="auto"/>
        <w:bottom w:val="none" w:sz="0" w:space="0" w:color="auto"/>
        <w:right w:val="none" w:sz="0" w:space="0" w:color="auto"/>
      </w:divBdr>
      <w:divsChild>
        <w:div w:id="1746369905">
          <w:marLeft w:val="0"/>
          <w:marRight w:val="0"/>
          <w:marTop w:val="0"/>
          <w:marBottom w:val="0"/>
          <w:divBdr>
            <w:top w:val="none" w:sz="0" w:space="0" w:color="auto"/>
            <w:left w:val="none" w:sz="0" w:space="0" w:color="auto"/>
            <w:bottom w:val="none" w:sz="0" w:space="0" w:color="auto"/>
            <w:right w:val="none" w:sz="0" w:space="0" w:color="auto"/>
          </w:divBdr>
          <w:divsChild>
            <w:div w:id="166874307">
              <w:marLeft w:val="0"/>
              <w:marRight w:val="0"/>
              <w:marTop w:val="0"/>
              <w:marBottom w:val="0"/>
              <w:divBdr>
                <w:top w:val="none" w:sz="0" w:space="0" w:color="auto"/>
                <w:left w:val="none" w:sz="0" w:space="0" w:color="auto"/>
                <w:bottom w:val="none" w:sz="0" w:space="0" w:color="auto"/>
                <w:right w:val="none" w:sz="0" w:space="0" w:color="auto"/>
              </w:divBdr>
              <w:divsChild>
                <w:div w:id="19557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90864">
      <w:bodyDiv w:val="1"/>
      <w:marLeft w:val="0"/>
      <w:marRight w:val="0"/>
      <w:marTop w:val="0"/>
      <w:marBottom w:val="0"/>
      <w:divBdr>
        <w:top w:val="none" w:sz="0" w:space="0" w:color="auto"/>
        <w:left w:val="none" w:sz="0" w:space="0" w:color="auto"/>
        <w:bottom w:val="none" w:sz="0" w:space="0" w:color="auto"/>
        <w:right w:val="none" w:sz="0" w:space="0" w:color="auto"/>
      </w:divBdr>
      <w:divsChild>
        <w:div w:id="133837380">
          <w:marLeft w:val="0"/>
          <w:marRight w:val="0"/>
          <w:marTop w:val="0"/>
          <w:marBottom w:val="0"/>
          <w:divBdr>
            <w:top w:val="none" w:sz="0" w:space="0" w:color="auto"/>
            <w:left w:val="none" w:sz="0" w:space="0" w:color="auto"/>
            <w:bottom w:val="none" w:sz="0" w:space="0" w:color="auto"/>
            <w:right w:val="none" w:sz="0" w:space="0" w:color="auto"/>
          </w:divBdr>
          <w:divsChild>
            <w:div w:id="1075856649">
              <w:marLeft w:val="0"/>
              <w:marRight w:val="0"/>
              <w:marTop w:val="0"/>
              <w:marBottom w:val="0"/>
              <w:divBdr>
                <w:top w:val="none" w:sz="0" w:space="0" w:color="auto"/>
                <w:left w:val="none" w:sz="0" w:space="0" w:color="auto"/>
                <w:bottom w:val="none" w:sz="0" w:space="0" w:color="auto"/>
                <w:right w:val="none" w:sz="0" w:space="0" w:color="auto"/>
              </w:divBdr>
              <w:divsChild>
                <w:div w:id="3244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2022">
      <w:bodyDiv w:val="1"/>
      <w:marLeft w:val="0"/>
      <w:marRight w:val="0"/>
      <w:marTop w:val="0"/>
      <w:marBottom w:val="0"/>
      <w:divBdr>
        <w:top w:val="none" w:sz="0" w:space="0" w:color="auto"/>
        <w:left w:val="none" w:sz="0" w:space="0" w:color="auto"/>
        <w:bottom w:val="none" w:sz="0" w:space="0" w:color="auto"/>
        <w:right w:val="none" w:sz="0" w:space="0" w:color="auto"/>
      </w:divBdr>
      <w:divsChild>
        <w:div w:id="59014786">
          <w:marLeft w:val="0"/>
          <w:marRight w:val="0"/>
          <w:marTop w:val="0"/>
          <w:marBottom w:val="0"/>
          <w:divBdr>
            <w:top w:val="none" w:sz="0" w:space="0" w:color="auto"/>
            <w:left w:val="none" w:sz="0" w:space="0" w:color="auto"/>
            <w:bottom w:val="none" w:sz="0" w:space="0" w:color="auto"/>
            <w:right w:val="none" w:sz="0" w:space="0" w:color="auto"/>
          </w:divBdr>
          <w:divsChild>
            <w:div w:id="1540817066">
              <w:marLeft w:val="0"/>
              <w:marRight w:val="0"/>
              <w:marTop w:val="0"/>
              <w:marBottom w:val="0"/>
              <w:divBdr>
                <w:top w:val="none" w:sz="0" w:space="0" w:color="auto"/>
                <w:left w:val="none" w:sz="0" w:space="0" w:color="auto"/>
                <w:bottom w:val="none" w:sz="0" w:space="0" w:color="auto"/>
                <w:right w:val="none" w:sz="0" w:space="0" w:color="auto"/>
              </w:divBdr>
              <w:divsChild>
                <w:div w:id="652679956">
                  <w:marLeft w:val="0"/>
                  <w:marRight w:val="0"/>
                  <w:marTop w:val="0"/>
                  <w:marBottom w:val="0"/>
                  <w:divBdr>
                    <w:top w:val="none" w:sz="0" w:space="0" w:color="auto"/>
                    <w:left w:val="none" w:sz="0" w:space="0" w:color="auto"/>
                    <w:bottom w:val="none" w:sz="0" w:space="0" w:color="auto"/>
                    <w:right w:val="none" w:sz="0" w:space="0" w:color="auto"/>
                  </w:divBdr>
                  <w:divsChild>
                    <w:div w:id="8497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05952">
      <w:bodyDiv w:val="1"/>
      <w:marLeft w:val="0"/>
      <w:marRight w:val="0"/>
      <w:marTop w:val="0"/>
      <w:marBottom w:val="0"/>
      <w:divBdr>
        <w:top w:val="none" w:sz="0" w:space="0" w:color="auto"/>
        <w:left w:val="none" w:sz="0" w:space="0" w:color="auto"/>
        <w:bottom w:val="none" w:sz="0" w:space="0" w:color="auto"/>
        <w:right w:val="none" w:sz="0" w:space="0" w:color="auto"/>
      </w:divBdr>
      <w:divsChild>
        <w:div w:id="1585719469">
          <w:marLeft w:val="0"/>
          <w:marRight w:val="0"/>
          <w:marTop w:val="0"/>
          <w:marBottom w:val="0"/>
          <w:divBdr>
            <w:top w:val="none" w:sz="0" w:space="0" w:color="auto"/>
            <w:left w:val="none" w:sz="0" w:space="0" w:color="auto"/>
            <w:bottom w:val="none" w:sz="0" w:space="0" w:color="auto"/>
            <w:right w:val="none" w:sz="0" w:space="0" w:color="auto"/>
          </w:divBdr>
          <w:divsChild>
            <w:div w:id="1753697324">
              <w:marLeft w:val="0"/>
              <w:marRight w:val="0"/>
              <w:marTop w:val="0"/>
              <w:marBottom w:val="0"/>
              <w:divBdr>
                <w:top w:val="none" w:sz="0" w:space="0" w:color="auto"/>
                <w:left w:val="none" w:sz="0" w:space="0" w:color="auto"/>
                <w:bottom w:val="none" w:sz="0" w:space="0" w:color="auto"/>
                <w:right w:val="none" w:sz="0" w:space="0" w:color="auto"/>
              </w:divBdr>
              <w:divsChild>
                <w:div w:id="627202908">
                  <w:marLeft w:val="0"/>
                  <w:marRight w:val="0"/>
                  <w:marTop w:val="0"/>
                  <w:marBottom w:val="0"/>
                  <w:divBdr>
                    <w:top w:val="none" w:sz="0" w:space="0" w:color="auto"/>
                    <w:left w:val="none" w:sz="0" w:space="0" w:color="auto"/>
                    <w:bottom w:val="none" w:sz="0" w:space="0" w:color="auto"/>
                    <w:right w:val="none" w:sz="0" w:space="0" w:color="auto"/>
                  </w:divBdr>
                  <w:divsChild>
                    <w:div w:id="4825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81384">
      <w:bodyDiv w:val="1"/>
      <w:marLeft w:val="0"/>
      <w:marRight w:val="0"/>
      <w:marTop w:val="0"/>
      <w:marBottom w:val="0"/>
      <w:divBdr>
        <w:top w:val="none" w:sz="0" w:space="0" w:color="auto"/>
        <w:left w:val="none" w:sz="0" w:space="0" w:color="auto"/>
        <w:bottom w:val="none" w:sz="0" w:space="0" w:color="auto"/>
        <w:right w:val="none" w:sz="0" w:space="0" w:color="auto"/>
      </w:divBdr>
      <w:divsChild>
        <w:div w:id="2057507945">
          <w:marLeft w:val="0"/>
          <w:marRight w:val="0"/>
          <w:marTop w:val="0"/>
          <w:marBottom w:val="0"/>
          <w:divBdr>
            <w:top w:val="none" w:sz="0" w:space="0" w:color="auto"/>
            <w:left w:val="none" w:sz="0" w:space="0" w:color="auto"/>
            <w:bottom w:val="none" w:sz="0" w:space="0" w:color="auto"/>
            <w:right w:val="none" w:sz="0" w:space="0" w:color="auto"/>
          </w:divBdr>
          <w:divsChild>
            <w:div w:id="1359812626">
              <w:marLeft w:val="0"/>
              <w:marRight w:val="0"/>
              <w:marTop w:val="0"/>
              <w:marBottom w:val="0"/>
              <w:divBdr>
                <w:top w:val="none" w:sz="0" w:space="0" w:color="auto"/>
                <w:left w:val="none" w:sz="0" w:space="0" w:color="auto"/>
                <w:bottom w:val="none" w:sz="0" w:space="0" w:color="auto"/>
                <w:right w:val="none" w:sz="0" w:space="0" w:color="auto"/>
              </w:divBdr>
              <w:divsChild>
                <w:div w:id="1397821613">
                  <w:marLeft w:val="0"/>
                  <w:marRight w:val="0"/>
                  <w:marTop w:val="0"/>
                  <w:marBottom w:val="0"/>
                  <w:divBdr>
                    <w:top w:val="none" w:sz="0" w:space="0" w:color="auto"/>
                    <w:left w:val="none" w:sz="0" w:space="0" w:color="auto"/>
                    <w:bottom w:val="none" w:sz="0" w:space="0" w:color="auto"/>
                    <w:right w:val="none" w:sz="0" w:space="0" w:color="auto"/>
                  </w:divBdr>
                  <w:divsChild>
                    <w:div w:id="21472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3836">
      <w:bodyDiv w:val="1"/>
      <w:marLeft w:val="0"/>
      <w:marRight w:val="0"/>
      <w:marTop w:val="0"/>
      <w:marBottom w:val="0"/>
      <w:divBdr>
        <w:top w:val="none" w:sz="0" w:space="0" w:color="auto"/>
        <w:left w:val="none" w:sz="0" w:space="0" w:color="auto"/>
        <w:bottom w:val="none" w:sz="0" w:space="0" w:color="auto"/>
        <w:right w:val="none" w:sz="0" w:space="0" w:color="auto"/>
      </w:divBdr>
      <w:divsChild>
        <w:div w:id="2050758691">
          <w:marLeft w:val="0"/>
          <w:marRight w:val="0"/>
          <w:marTop w:val="0"/>
          <w:marBottom w:val="0"/>
          <w:divBdr>
            <w:top w:val="none" w:sz="0" w:space="0" w:color="auto"/>
            <w:left w:val="none" w:sz="0" w:space="0" w:color="auto"/>
            <w:bottom w:val="none" w:sz="0" w:space="0" w:color="auto"/>
            <w:right w:val="none" w:sz="0" w:space="0" w:color="auto"/>
          </w:divBdr>
          <w:divsChild>
            <w:div w:id="731348133">
              <w:marLeft w:val="0"/>
              <w:marRight w:val="0"/>
              <w:marTop w:val="0"/>
              <w:marBottom w:val="0"/>
              <w:divBdr>
                <w:top w:val="none" w:sz="0" w:space="0" w:color="auto"/>
                <w:left w:val="none" w:sz="0" w:space="0" w:color="auto"/>
                <w:bottom w:val="none" w:sz="0" w:space="0" w:color="auto"/>
                <w:right w:val="none" w:sz="0" w:space="0" w:color="auto"/>
              </w:divBdr>
              <w:divsChild>
                <w:div w:id="1802570547">
                  <w:marLeft w:val="0"/>
                  <w:marRight w:val="0"/>
                  <w:marTop w:val="0"/>
                  <w:marBottom w:val="0"/>
                  <w:divBdr>
                    <w:top w:val="none" w:sz="0" w:space="0" w:color="auto"/>
                    <w:left w:val="none" w:sz="0" w:space="0" w:color="auto"/>
                    <w:bottom w:val="none" w:sz="0" w:space="0" w:color="auto"/>
                    <w:right w:val="none" w:sz="0" w:space="0" w:color="auto"/>
                  </w:divBdr>
                  <w:divsChild>
                    <w:div w:id="1884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98556">
      <w:bodyDiv w:val="1"/>
      <w:marLeft w:val="0"/>
      <w:marRight w:val="0"/>
      <w:marTop w:val="0"/>
      <w:marBottom w:val="0"/>
      <w:divBdr>
        <w:top w:val="none" w:sz="0" w:space="0" w:color="auto"/>
        <w:left w:val="none" w:sz="0" w:space="0" w:color="auto"/>
        <w:bottom w:val="none" w:sz="0" w:space="0" w:color="auto"/>
        <w:right w:val="none" w:sz="0" w:space="0" w:color="auto"/>
      </w:divBdr>
      <w:divsChild>
        <w:div w:id="179782543">
          <w:marLeft w:val="0"/>
          <w:marRight w:val="0"/>
          <w:marTop w:val="0"/>
          <w:marBottom w:val="0"/>
          <w:divBdr>
            <w:top w:val="none" w:sz="0" w:space="0" w:color="auto"/>
            <w:left w:val="none" w:sz="0" w:space="0" w:color="auto"/>
            <w:bottom w:val="none" w:sz="0" w:space="0" w:color="auto"/>
            <w:right w:val="none" w:sz="0" w:space="0" w:color="auto"/>
          </w:divBdr>
          <w:divsChild>
            <w:div w:id="1603340702">
              <w:marLeft w:val="0"/>
              <w:marRight w:val="0"/>
              <w:marTop w:val="0"/>
              <w:marBottom w:val="0"/>
              <w:divBdr>
                <w:top w:val="none" w:sz="0" w:space="0" w:color="auto"/>
                <w:left w:val="none" w:sz="0" w:space="0" w:color="auto"/>
                <w:bottom w:val="none" w:sz="0" w:space="0" w:color="auto"/>
                <w:right w:val="none" w:sz="0" w:space="0" w:color="auto"/>
              </w:divBdr>
              <w:divsChild>
                <w:div w:id="1006635492">
                  <w:marLeft w:val="0"/>
                  <w:marRight w:val="0"/>
                  <w:marTop w:val="0"/>
                  <w:marBottom w:val="0"/>
                  <w:divBdr>
                    <w:top w:val="none" w:sz="0" w:space="0" w:color="auto"/>
                    <w:left w:val="none" w:sz="0" w:space="0" w:color="auto"/>
                    <w:bottom w:val="none" w:sz="0" w:space="0" w:color="auto"/>
                    <w:right w:val="none" w:sz="0" w:space="0" w:color="auto"/>
                  </w:divBdr>
                  <w:divsChild>
                    <w:div w:id="1896619619">
                      <w:marLeft w:val="0"/>
                      <w:marRight w:val="0"/>
                      <w:marTop w:val="0"/>
                      <w:marBottom w:val="0"/>
                      <w:divBdr>
                        <w:top w:val="none" w:sz="0" w:space="0" w:color="auto"/>
                        <w:left w:val="none" w:sz="0" w:space="0" w:color="auto"/>
                        <w:bottom w:val="none" w:sz="0" w:space="0" w:color="auto"/>
                        <w:right w:val="none" w:sz="0" w:space="0" w:color="auto"/>
                      </w:divBdr>
                    </w:div>
                  </w:divsChild>
                </w:div>
                <w:div w:id="1708096136">
                  <w:marLeft w:val="0"/>
                  <w:marRight w:val="0"/>
                  <w:marTop w:val="0"/>
                  <w:marBottom w:val="0"/>
                  <w:divBdr>
                    <w:top w:val="none" w:sz="0" w:space="0" w:color="auto"/>
                    <w:left w:val="none" w:sz="0" w:space="0" w:color="auto"/>
                    <w:bottom w:val="none" w:sz="0" w:space="0" w:color="auto"/>
                    <w:right w:val="none" w:sz="0" w:space="0" w:color="auto"/>
                  </w:divBdr>
                  <w:divsChild>
                    <w:div w:id="6222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71055">
          <w:marLeft w:val="0"/>
          <w:marRight w:val="0"/>
          <w:marTop w:val="0"/>
          <w:marBottom w:val="0"/>
          <w:divBdr>
            <w:top w:val="none" w:sz="0" w:space="0" w:color="auto"/>
            <w:left w:val="none" w:sz="0" w:space="0" w:color="auto"/>
            <w:bottom w:val="none" w:sz="0" w:space="0" w:color="auto"/>
            <w:right w:val="none" w:sz="0" w:space="0" w:color="auto"/>
          </w:divBdr>
          <w:divsChild>
            <w:div w:id="1203178537">
              <w:marLeft w:val="0"/>
              <w:marRight w:val="0"/>
              <w:marTop w:val="0"/>
              <w:marBottom w:val="0"/>
              <w:divBdr>
                <w:top w:val="none" w:sz="0" w:space="0" w:color="auto"/>
                <w:left w:val="none" w:sz="0" w:space="0" w:color="auto"/>
                <w:bottom w:val="none" w:sz="0" w:space="0" w:color="auto"/>
                <w:right w:val="none" w:sz="0" w:space="0" w:color="auto"/>
              </w:divBdr>
              <w:divsChild>
                <w:div w:id="457529430">
                  <w:marLeft w:val="0"/>
                  <w:marRight w:val="0"/>
                  <w:marTop w:val="0"/>
                  <w:marBottom w:val="0"/>
                  <w:divBdr>
                    <w:top w:val="none" w:sz="0" w:space="0" w:color="auto"/>
                    <w:left w:val="none" w:sz="0" w:space="0" w:color="auto"/>
                    <w:bottom w:val="none" w:sz="0" w:space="0" w:color="auto"/>
                    <w:right w:val="none" w:sz="0" w:space="0" w:color="auto"/>
                  </w:divBdr>
                  <w:divsChild>
                    <w:div w:id="1458448511">
                      <w:marLeft w:val="0"/>
                      <w:marRight w:val="0"/>
                      <w:marTop w:val="0"/>
                      <w:marBottom w:val="0"/>
                      <w:divBdr>
                        <w:top w:val="none" w:sz="0" w:space="0" w:color="auto"/>
                        <w:left w:val="none" w:sz="0" w:space="0" w:color="auto"/>
                        <w:bottom w:val="none" w:sz="0" w:space="0" w:color="auto"/>
                        <w:right w:val="none" w:sz="0" w:space="0" w:color="auto"/>
                      </w:divBdr>
                    </w:div>
                  </w:divsChild>
                </w:div>
                <w:div w:id="388961055">
                  <w:marLeft w:val="0"/>
                  <w:marRight w:val="0"/>
                  <w:marTop w:val="0"/>
                  <w:marBottom w:val="0"/>
                  <w:divBdr>
                    <w:top w:val="none" w:sz="0" w:space="0" w:color="auto"/>
                    <w:left w:val="none" w:sz="0" w:space="0" w:color="auto"/>
                    <w:bottom w:val="none" w:sz="0" w:space="0" w:color="auto"/>
                    <w:right w:val="none" w:sz="0" w:space="0" w:color="auto"/>
                  </w:divBdr>
                  <w:divsChild>
                    <w:div w:id="238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01896">
      <w:bodyDiv w:val="1"/>
      <w:marLeft w:val="0"/>
      <w:marRight w:val="0"/>
      <w:marTop w:val="0"/>
      <w:marBottom w:val="0"/>
      <w:divBdr>
        <w:top w:val="none" w:sz="0" w:space="0" w:color="auto"/>
        <w:left w:val="none" w:sz="0" w:space="0" w:color="auto"/>
        <w:bottom w:val="none" w:sz="0" w:space="0" w:color="auto"/>
        <w:right w:val="none" w:sz="0" w:space="0" w:color="auto"/>
      </w:divBdr>
    </w:div>
    <w:div w:id="2129857594">
      <w:bodyDiv w:val="1"/>
      <w:marLeft w:val="0"/>
      <w:marRight w:val="0"/>
      <w:marTop w:val="0"/>
      <w:marBottom w:val="0"/>
      <w:divBdr>
        <w:top w:val="none" w:sz="0" w:space="0" w:color="auto"/>
        <w:left w:val="none" w:sz="0" w:space="0" w:color="auto"/>
        <w:bottom w:val="none" w:sz="0" w:space="0" w:color="auto"/>
        <w:right w:val="none" w:sz="0" w:space="0" w:color="auto"/>
      </w:divBdr>
      <w:divsChild>
        <w:div w:id="1486244959">
          <w:marLeft w:val="0"/>
          <w:marRight w:val="0"/>
          <w:marTop w:val="0"/>
          <w:marBottom w:val="0"/>
          <w:divBdr>
            <w:top w:val="none" w:sz="0" w:space="0" w:color="auto"/>
            <w:left w:val="none" w:sz="0" w:space="0" w:color="auto"/>
            <w:bottom w:val="none" w:sz="0" w:space="0" w:color="auto"/>
            <w:right w:val="none" w:sz="0" w:space="0" w:color="auto"/>
          </w:divBdr>
          <w:divsChild>
            <w:div w:id="1136216398">
              <w:marLeft w:val="0"/>
              <w:marRight w:val="0"/>
              <w:marTop w:val="0"/>
              <w:marBottom w:val="0"/>
              <w:divBdr>
                <w:top w:val="none" w:sz="0" w:space="0" w:color="auto"/>
                <w:left w:val="none" w:sz="0" w:space="0" w:color="auto"/>
                <w:bottom w:val="none" w:sz="0" w:space="0" w:color="auto"/>
                <w:right w:val="none" w:sz="0" w:space="0" w:color="auto"/>
              </w:divBdr>
              <w:divsChild>
                <w:div w:id="16186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sChild>
        <w:div w:id="1662006702">
          <w:marLeft w:val="0"/>
          <w:marRight w:val="0"/>
          <w:marTop w:val="0"/>
          <w:marBottom w:val="0"/>
          <w:divBdr>
            <w:top w:val="none" w:sz="0" w:space="0" w:color="auto"/>
            <w:left w:val="none" w:sz="0" w:space="0" w:color="auto"/>
            <w:bottom w:val="none" w:sz="0" w:space="0" w:color="auto"/>
            <w:right w:val="none" w:sz="0" w:space="0" w:color="auto"/>
          </w:divBdr>
          <w:divsChild>
            <w:div w:id="1511489047">
              <w:marLeft w:val="0"/>
              <w:marRight w:val="0"/>
              <w:marTop w:val="0"/>
              <w:marBottom w:val="0"/>
              <w:divBdr>
                <w:top w:val="none" w:sz="0" w:space="0" w:color="auto"/>
                <w:left w:val="none" w:sz="0" w:space="0" w:color="auto"/>
                <w:bottom w:val="none" w:sz="0" w:space="0" w:color="auto"/>
                <w:right w:val="none" w:sz="0" w:space="0" w:color="auto"/>
              </w:divBdr>
              <w:divsChild>
                <w:div w:id="11061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4766">
      <w:bodyDiv w:val="1"/>
      <w:marLeft w:val="0"/>
      <w:marRight w:val="0"/>
      <w:marTop w:val="0"/>
      <w:marBottom w:val="0"/>
      <w:divBdr>
        <w:top w:val="none" w:sz="0" w:space="0" w:color="auto"/>
        <w:left w:val="none" w:sz="0" w:space="0" w:color="auto"/>
        <w:bottom w:val="none" w:sz="0" w:space="0" w:color="auto"/>
        <w:right w:val="none" w:sz="0" w:space="0" w:color="auto"/>
      </w:divBdr>
      <w:divsChild>
        <w:div w:id="934358946">
          <w:marLeft w:val="0"/>
          <w:marRight w:val="0"/>
          <w:marTop w:val="0"/>
          <w:marBottom w:val="0"/>
          <w:divBdr>
            <w:top w:val="none" w:sz="0" w:space="0" w:color="auto"/>
            <w:left w:val="none" w:sz="0" w:space="0" w:color="auto"/>
            <w:bottom w:val="none" w:sz="0" w:space="0" w:color="auto"/>
            <w:right w:val="none" w:sz="0" w:space="0" w:color="auto"/>
          </w:divBdr>
          <w:divsChild>
            <w:div w:id="1617177321">
              <w:marLeft w:val="0"/>
              <w:marRight w:val="0"/>
              <w:marTop w:val="0"/>
              <w:marBottom w:val="0"/>
              <w:divBdr>
                <w:top w:val="none" w:sz="0" w:space="0" w:color="auto"/>
                <w:left w:val="none" w:sz="0" w:space="0" w:color="auto"/>
                <w:bottom w:val="none" w:sz="0" w:space="0" w:color="auto"/>
                <w:right w:val="none" w:sz="0" w:space="0" w:color="auto"/>
              </w:divBdr>
              <w:divsChild>
                <w:div w:id="8291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colombiacompra.gov.co/tienda-virtual-del-estado-colombiano/tecnologia/compra-y-alquiler-de-computadores-y-perifericos-etp"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colombiacompra.gov.co/tienda-virtual-del-estado-colombiano/tecnologia/compra-y-alquiler-de-computadores-y-perifericos-etp" TargetMode="Externa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5511</Words>
  <Characters>30314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 guri</dc:creator>
  <cp:keywords/>
  <dc:description/>
  <cp:lastModifiedBy>anamilena pacheco quintero</cp:lastModifiedBy>
  <cp:revision>4</cp:revision>
  <cp:lastPrinted>2023-08-15T21:21:00Z</cp:lastPrinted>
  <dcterms:created xsi:type="dcterms:W3CDTF">2023-08-17T15:43:00Z</dcterms:created>
  <dcterms:modified xsi:type="dcterms:W3CDTF">2023-08-18T20:16:00Z</dcterms:modified>
</cp:coreProperties>
</file>