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793" w:rsidRPr="00D54A4C" w:rsidRDefault="00D54A4C" w:rsidP="00D54A4C"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0BD28E39" wp14:editId="067038E4">
            <wp:extent cx="9984105" cy="56134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84105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793" w:rsidRPr="00D54A4C" w:rsidSect="00D54A4C">
      <w:pgSz w:w="18722" w:h="12242" w:orient="landscape" w:code="156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C"/>
    <w:rsid w:val="004F1B51"/>
    <w:rsid w:val="00620DE9"/>
    <w:rsid w:val="008625F3"/>
    <w:rsid w:val="008E5793"/>
    <w:rsid w:val="00D54A4C"/>
    <w:rsid w:val="00E3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2EA84-E07F-46BB-A718-F398EAB5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4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hernando rodriguez</dc:creator>
  <cp:keywords/>
  <dc:description/>
  <cp:lastModifiedBy>Coordinador Area Administrativa - Boyacá - Seccional Tunja</cp:lastModifiedBy>
  <cp:revision>2</cp:revision>
  <cp:lastPrinted>2021-09-28T21:49:00Z</cp:lastPrinted>
  <dcterms:created xsi:type="dcterms:W3CDTF">2021-10-07T13:15:00Z</dcterms:created>
  <dcterms:modified xsi:type="dcterms:W3CDTF">2021-10-07T13:15:00Z</dcterms:modified>
</cp:coreProperties>
</file>